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20</w:t>
      </w:r>
      <w:r>
        <w:rPr>
          <w:rFonts w:ascii="方正小标宋简体" w:eastAsia="方正小标宋简体"/>
          <w:sz w:val="44"/>
          <w:szCs w:val="44"/>
        </w:rPr>
        <w:t>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年申请律师执业实习人员集中培训班</w:t>
      </w:r>
    </w:p>
    <w:p>
      <w:pPr>
        <w:adjustRightInd w:val="0"/>
        <w:snapToGrid w:val="0"/>
        <w:spacing w:line="360" w:lineRule="auto"/>
        <w:jc w:val="center"/>
        <w:rPr>
          <w:rFonts w:hint="eastAsia" w:ascii="方正小标宋简体" w:eastAsia="方正小标宋简体"/>
          <w:sz w:val="72"/>
          <w:szCs w:val="72"/>
        </w:rPr>
      </w:pPr>
      <w:r>
        <w:rPr>
          <w:rFonts w:hint="eastAsia" w:ascii="方正小标宋简体" w:eastAsia="方正小标宋简体"/>
          <w:sz w:val="72"/>
          <w:szCs w:val="72"/>
        </w:rPr>
        <w:t>培 训 手 册</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ascii="方正小标宋简体" w:eastAsia="方正小标宋简体"/>
          <w:sz w:val="44"/>
          <w:szCs w:val="44"/>
        </w:rPr>
        <w:drawing>
          <wp:inline distT="0" distB="0" distL="114300" distR="114300">
            <wp:extent cx="2114550" cy="2095500"/>
            <wp:effectExtent l="0" t="0" r="0" b="0"/>
            <wp:docPr id="1" name="图片 1" descr="律师协会标志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律师协会标志 拷贝"/>
                    <pic:cNvPicPr>
                      <a:picLocks noChangeAspect="1"/>
                    </pic:cNvPicPr>
                  </pic:nvPicPr>
                  <pic:blipFill>
                    <a:blip r:embed="rId6"/>
                    <a:stretch>
                      <a:fillRect/>
                    </a:stretch>
                  </pic:blipFill>
                  <pic:spPr>
                    <a:xfrm>
                      <a:off x="0" y="0"/>
                      <a:ext cx="2114550" cy="2095500"/>
                    </a:xfrm>
                    <a:prstGeom prst="rect">
                      <a:avLst/>
                    </a:prstGeom>
                    <a:noFill/>
                    <a:ln>
                      <a:noFill/>
                    </a:ln>
                  </pic:spPr>
                </pic:pic>
              </a:graphicData>
            </a:graphic>
          </wp:inline>
        </w:drawing>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adjustRightInd w:val="0"/>
        <w:snapToGrid w:val="0"/>
        <w:spacing w:line="360" w:lineRule="atLeast"/>
        <w:jc w:val="center"/>
        <w:rPr>
          <w:rFonts w:hint="eastAsia" w:ascii="方正小标宋简体" w:eastAsia="方正小标宋简体"/>
          <w:sz w:val="44"/>
          <w:szCs w:val="44"/>
        </w:rPr>
      </w:pPr>
    </w:p>
    <w:p>
      <w:pPr>
        <w:adjustRightInd w:val="0"/>
        <w:snapToGrid w:val="0"/>
        <w:spacing w:line="360" w:lineRule="atLeast"/>
        <w:jc w:val="center"/>
        <w:rPr>
          <w:rFonts w:hint="eastAsia" w:ascii="方正小标宋简体" w:eastAsia="方正小标宋简体"/>
          <w:sz w:val="44"/>
          <w:szCs w:val="44"/>
        </w:rPr>
      </w:pPr>
      <w:r>
        <w:rPr>
          <w:rFonts w:hint="eastAsia" w:ascii="方正小标宋简体" w:eastAsia="方正小标宋简体"/>
          <w:sz w:val="44"/>
          <w:szCs w:val="44"/>
        </w:rPr>
        <w:t>东营市律师协会</w:t>
      </w:r>
    </w:p>
    <w:p>
      <w:pPr>
        <w:adjustRightInd w:val="0"/>
        <w:snapToGrid w:val="0"/>
        <w:spacing w:line="360" w:lineRule="atLeast"/>
        <w:jc w:val="center"/>
        <w:rPr>
          <w:rFonts w:hint="eastAsia" w:ascii="方正小标宋简体" w:eastAsia="方正小标宋简体"/>
          <w:sz w:val="44"/>
          <w:szCs w:val="44"/>
        </w:rPr>
      </w:pPr>
      <w:r>
        <w:rPr>
          <w:rFonts w:hint="eastAsia" w:ascii="方正小标宋简体" w:eastAsia="方正小标宋简体"/>
          <w:sz w:val="44"/>
          <w:szCs w:val="44"/>
        </w:rPr>
        <w:t>20</w:t>
      </w:r>
      <w:r>
        <w:rPr>
          <w:rFonts w:ascii="方正小标宋简体" w:eastAsia="方正小标宋简体"/>
          <w:sz w:val="44"/>
          <w:szCs w:val="44"/>
        </w:rPr>
        <w:t>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年1</w:t>
      </w:r>
      <w:r>
        <w:rPr>
          <w:rFonts w:ascii="方正小标宋简体" w:eastAsia="方正小标宋简体"/>
          <w:sz w:val="44"/>
          <w:szCs w:val="44"/>
        </w:rPr>
        <w:t>2</w:t>
      </w:r>
      <w:r>
        <w:rPr>
          <w:rFonts w:hint="eastAsia" w:ascii="方正小标宋简体" w:eastAsia="方正小标宋简体"/>
          <w:sz w:val="44"/>
          <w:szCs w:val="44"/>
        </w:rPr>
        <w:t>月</w:t>
      </w:r>
    </w:p>
    <w:p>
      <w:pPr>
        <w:adjustRightInd w:val="0"/>
        <w:snapToGrid w:val="0"/>
        <w:spacing w:line="360" w:lineRule="atLeast"/>
        <w:jc w:val="center"/>
        <w:rPr>
          <w:rFonts w:hint="eastAsia" w:ascii="方正小标宋简体" w:eastAsia="方正小标宋简体"/>
          <w:sz w:val="44"/>
          <w:szCs w:val="44"/>
        </w:rPr>
      </w:pPr>
    </w:p>
    <w:p>
      <w:pPr>
        <w:jc w:val="center"/>
        <w:rPr>
          <w:rFonts w:hint="eastAsia" w:ascii="黑体" w:hAnsi="黑体" w:eastAsia="黑体"/>
          <w:sz w:val="44"/>
          <w:szCs w:val="44"/>
        </w:rPr>
        <w:sectPr>
          <w:pgSz w:w="11906" w:h="16838"/>
          <w:pgMar w:top="1440" w:right="1800" w:bottom="1440" w:left="1800" w:header="851" w:footer="992" w:gutter="0"/>
          <w:cols w:space="720" w:num="1"/>
          <w:docGrid w:type="lines" w:linePitch="312" w:charSpace="0"/>
        </w:sectPr>
      </w:pPr>
    </w:p>
    <w:p>
      <w:pPr>
        <w:jc w:val="center"/>
        <w:rPr>
          <w:rFonts w:ascii="黑体" w:hAnsi="黑体" w:eastAsia="黑体"/>
          <w:sz w:val="44"/>
          <w:szCs w:val="44"/>
        </w:rPr>
      </w:pPr>
      <w:r>
        <w:rPr>
          <w:rFonts w:hint="eastAsia" w:ascii="黑体" w:hAnsi="黑体" w:eastAsia="黑体"/>
          <w:sz w:val="44"/>
          <w:szCs w:val="44"/>
        </w:rPr>
        <w:t>目   录</w:t>
      </w:r>
    </w:p>
    <w:p>
      <w:pPr>
        <w:rPr>
          <w:rFonts w:ascii="仿宋_GB2312" w:hAnsi="黑体" w:eastAsia="仿宋_GB2312"/>
          <w:sz w:val="24"/>
          <w:szCs w:val="24"/>
        </w:rPr>
      </w:pPr>
    </w:p>
    <w:p>
      <w:pPr>
        <w:spacing w:line="240" w:lineRule="auto"/>
        <w:rPr>
          <w:rFonts w:ascii="仿宋_GB2312" w:eastAsia="仿宋_GB2312"/>
          <w:szCs w:val="21"/>
        </w:rPr>
      </w:pPr>
      <w:r>
        <w:rPr>
          <w:rFonts w:hint="eastAsia" w:ascii="黑体" w:hAnsi="黑体" w:eastAsia="黑体"/>
          <w:sz w:val="32"/>
          <w:szCs w:val="32"/>
        </w:rPr>
        <w:t>一、培训须知</w:t>
      </w:r>
      <w:r>
        <w:rPr>
          <w:rFonts w:hint="eastAsia" w:ascii="仿宋_GB2312" w:hAnsi="黑体" w:eastAsia="仿宋_GB2312"/>
          <w:sz w:val="32"/>
          <w:szCs w:val="32"/>
        </w:rPr>
        <w:t>…………………………………………………1</w:t>
      </w:r>
    </w:p>
    <w:p>
      <w:pPr>
        <w:spacing w:line="240" w:lineRule="auto"/>
        <w:rPr>
          <w:rFonts w:ascii="仿宋_GB2312" w:eastAsia="仿宋_GB2312"/>
          <w:szCs w:val="21"/>
        </w:rPr>
      </w:pPr>
      <w:r>
        <w:rPr>
          <w:rFonts w:hint="eastAsia" w:ascii="黑体" w:hAnsi="黑体" w:eastAsia="黑体"/>
          <w:sz w:val="32"/>
          <w:szCs w:val="32"/>
        </w:rPr>
        <w:t>二、20</w:t>
      </w:r>
      <w:r>
        <w:rPr>
          <w:rFonts w:ascii="黑体" w:hAnsi="黑体" w:eastAsia="黑体"/>
          <w:sz w:val="32"/>
          <w:szCs w:val="32"/>
        </w:rPr>
        <w:t>2</w:t>
      </w:r>
      <w:r>
        <w:rPr>
          <w:rFonts w:hint="eastAsia" w:ascii="黑体" w:hAnsi="黑体" w:eastAsia="黑体"/>
          <w:sz w:val="32"/>
          <w:szCs w:val="32"/>
          <w:lang w:val="en-US" w:eastAsia="zh-CN"/>
        </w:rPr>
        <w:t>2</w:t>
      </w:r>
      <w:r>
        <w:rPr>
          <w:rFonts w:hint="eastAsia" w:ascii="黑体" w:hAnsi="黑体" w:eastAsia="黑体"/>
          <w:sz w:val="32"/>
          <w:szCs w:val="32"/>
        </w:rPr>
        <w:t>年申请律师执业实习人员集中培训班课程安排</w:t>
      </w:r>
      <w:r>
        <w:rPr>
          <w:rFonts w:hint="eastAsia" w:ascii="仿宋_GB2312" w:eastAsia="仿宋_GB2312"/>
          <w:sz w:val="32"/>
          <w:szCs w:val="32"/>
        </w:rPr>
        <w:t>…</w:t>
      </w:r>
      <w:r>
        <w:rPr>
          <w:rFonts w:ascii="仿宋_GB2312" w:eastAsia="仿宋_GB2312"/>
          <w:sz w:val="32"/>
          <w:szCs w:val="32"/>
        </w:rPr>
        <w:t>2</w:t>
      </w:r>
    </w:p>
    <w:p>
      <w:pPr>
        <w:spacing w:line="240" w:lineRule="auto"/>
        <w:rPr>
          <w:rFonts w:ascii="仿宋_GB2312" w:eastAsia="仿宋_GB2312"/>
          <w:szCs w:val="21"/>
        </w:rPr>
      </w:pPr>
      <w:r>
        <w:rPr>
          <w:rFonts w:hint="eastAsia" w:ascii="黑体" w:hAnsi="黑体" w:eastAsia="黑体"/>
          <w:sz w:val="32"/>
          <w:szCs w:val="32"/>
        </w:rPr>
        <w:t>三、</w:t>
      </w:r>
      <w:r>
        <w:rPr>
          <w:rFonts w:hint="eastAsia" w:ascii="黑体" w:hAnsi="黑体" w:eastAsia="黑体" w:cs="Times New Roman"/>
          <w:sz w:val="32"/>
          <w:szCs w:val="32"/>
        </w:rPr>
        <w:t>实习人员注意事项</w:t>
      </w:r>
      <w:r>
        <w:rPr>
          <w:rFonts w:hint="eastAsia" w:ascii="仿宋_GB2312" w:hAnsi="Calibri" w:eastAsia="仿宋_GB2312" w:cs="Times New Roman"/>
          <w:sz w:val="32"/>
          <w:szCs w:val="32"/>
        </w:rPr>
        <w:t>………………………………………</w:t>
      </w:r>
      <w:r>
        <w:rPr>
          <w:rFonts w:ascii="仿宋_GB2312" w:hAnsi="Calibri" w:eastAsia="仿宋_GB2312" w:cs="Times New Roman"/>
          <w:sz w:val="32"/>
          <w:szCs w:val="32"/>
        </w:rPr>
        <w:t>3</w:t>
      </w:r>
    </w:p>
    <w:p>
      <w:pPr>
        <w:numPr>
          <w:ilvl w:val="0"/>
          <w:numId w:val="1"/>
        </w:numPr>
        <w:spacing w:line="240" w:lineRule="auto"/>
        <w:rPr>
          <w:rFonts w:ascii="仿宋_GB2312" w:hAnsi="Calibri" w:eastAsia="仿宋_GB2312" w:cs="Times New Roman"/>
          <w:sz w:val="32"/>
          <w:szCs w:val="32"/>
        </w:rPr>
      </w:pPr>
      <w:r>
        <w:rPr>
          <w:rFonts w:hint="eastAsia" w:ascii="黑体" w:hAnsi="黑体" w:eastAsia="黑体"/>
          <w:color w:val="0C0C0C"/>
          <w:sz w:val="32"/>
          <w:szCs w:val="32"/>
        </w:rPr>
        <w:t>实习人员申请面试考核网上提交材料的要求</w:t>
      </w:r>
      <w:r>
        <w:rPr>
          <w:rFonts w:hint="eastAsia" w:ascii="仿宋_GB2312" w:hAnsi="Calibri" w:eastAsia="仿宋_GB2312" w:cs="Times New Roman"/>
          <w:sz w:val="32"/>
          <w:szCs w:val="32"/>
        </w:rPr>
        <w:t>…………</w:t>
      </w:r>
      <w:r>
        <w:rPr>
          <w:rFonts w:ascii="仿宋_GB2312" w:hAnsi="Calibri" w:eastAsia="仿宋_GB2312" w:cs="Times New Roman"/>
          <w:sz w:val="32"/>
          <w:szCs w:val="32"/>
        </w:rPr>
        <w:t>6</w:t>
      </w:r>
    </w:p>
    <w:p>
      <w:pPr>
        <w:spacing w:line="240" w:lineRule="auto"/>
        <w:rPr>
          <w:rFonts w:hint="eastAsia" w:ascii="黑体" w:hAnsi="黑体" w:eastAsia="黑体"/>
          <w:color w:val="0C0C0C"/>
          <w:sz w:val="32"/>
          <w:szCs w:val="32"/>
        </w:rPr>
      </w:pPr>
      <w:r>
        <w:rPr>
          <w:rFonts w:hint="eastAsia" w:ascii="黑体" w:hAnsi="黑体" w:eastAsia="黑体"/>
          <w:color w:val="0C0C0C"/>
          <w:sz w:val="32"/>
          <w:szCs w:val="32"/>
        </w:rPr>
        <w:t>五、实习人员申请面试考核提交纸质材料的要求</w:t>
      </w:r>
      <w:r>
        <w:rPr>
          <w:rFonts w:hint="eastAsia" w:ascii="仿宋_GB2312" w:hAnsi="Calibri" w:eastAsia="仿宋_GB2312" w:cs="Times New Roman"/>
          <w:sz w:val="32"/>
          <w:szCs w:val="32"/>
        </w:rPr>
        <w:t>…………</w:t>
      </w:r>
      <w:r>
        <w:rPr>
          <w:rFonts w:ascii="仿宋_GB2312" w:hAnsi="Calibri" w:eastAsia="仿宋_GB2312" w:cs="Times New Roman"/>
          <w:sz w:val="32"/>
          <w:szCs w:val="32"/>
        </w:rPr>
        <w:t>9</w:t>
      </w:r>
    </w:p>
    <w:p>
      <w:pPr>
        <w:spacing w:line="240" w:lineRule="auto"/>
        <w:rPr>
          <w:rFonts w:hint="eastAsia" w:ascii="仿宋_GB2312" w:eastAsia="仿宋_GB2312"/>
          <w:szCs w:val="21"/>
          <w:lang w:val="en-US" w:eastAsia="zh-CN"/>
        </w:rPr>
      </w:pPr>
      <w:r>
        <w:rPr>
          <w:rFonts w:hint="eastAsia" w:ascii="黑体" w:hAnsi="黑体" w:eastAsia="黑体"/>
          <w:color w:val="0C0C0C"/>
          <w:sz w:val="32"/>
          <w:szCs w:val="32"/>
        </w:rPr>
        <w:t>六、</w:t>
      </w:r>
      <w:r>
        <w:rPr>
          <w:rFonts w:hint="eastAsia" w:ascii="黑体" w:hAnsi="黑体" w:eastAsia="黑体" w:cs="Times New Roman"/>
          <w:color w:val="0C0C0C"/>
          <w:sz w:val="32"/>
          <w:szCs w:val="32"/>
        </w:rPr>
        <w:t>律师职业道德与执业纪律学习材料目录</w:t>
      </w:r>
      <w:r>
        <w:rPr>
          <w:rFonts w:hint="eastAsia" w:ascii="仿宋_GB2312" w:eastAsia="仿宋_GB2312"/>
          <w:color w:val="0C0C0C"/>
          <w:sz w:val="32"/>
          <w:szCs w:val="32"/>
        </w:rPr>
        <w:t>………………</w:t>
      </w:r>
      <w:r>
        <w:rPr>
          <w:rFonts w:ascii="仿宋_GB2312" w:eastAsia="仿宋_GB2312"/>
          <w:color w:val="0C0C0C"/>
          <w:sz w:val="32"/>
          <w:szCs w:val="32"/>
        </w:rPr>
        <w:t>1</w:t>
      </w:r>
      <w:r>
        <w:rPr>
          <w:rFonts w:hint="eastAsia" w:ascii="仿宋_GB2312" w:eastAsia="仿宋_GB2312"/>
          <w:color w:val="0C0C0C"/>
          <w:sz w:val="32"/>
          <w:szCs w:val="32"/>
          <w:lang w:val="en-US" w:eastAsia="zh-CN"/>
        </w:rPr>
        <w:t>1</w:t>
      </w:r>
    </w:p>
    <w:p>
      <w:pPr>
        <w:spacing w:line="240" w:lineRule="auto"/>
        <w:rPr>
          <w:rFonts w:hint="eastAsia" w:ascii="仿宋_GB2312" w:eastAsia="仿宋_GB2312"/>
          <w:szCs w:val="21"/>
          <w:lang w:val="en-US" w:eastAsia="zh-CN"/>
        </w:rPr>
      </w:pPr>
      <w:r>
        <w:rPr>
          <w:rFonts w:hint="eastAsia" w:ascii="黑体" w:hAnsi="黑体" w:eastAsia="黑体" w:cs="Times New Roman"/>
          <w:sz w:val="32"/>
          <w:szCs w:val="32"/>
        </w:rPr>
        <w:t>七、全国律协《律师协会会员违规行为处分规则（试行）》</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lang w:val="en-US" w:eastAsia="zh-CN"/>
        </w:rPr>
        <w:t>2</w:t>
      </w:r>
    </w:p>
    <w:p>
      <w:pPr>
        <w:spacing w:line="240" w:lineRule="auto"/>
        <w:ind w:left="640" w:hanging="640" w:hangingChars="200"/>
        <w:rPr>
          <w:rFonts w:hint="eastAsia" w:ascii="黑体" w:hAnsi="黑体" w:eastAsia="仿宋_GB2312"/>
          <w:b/>
          <w:bCs/>
          <w:sz w:val="32"/>
          <w:szCs w:val="32"/>
          <w:lang w:val="en-US" w:eastAsia="zh-CN"/>
        </w:rPr>
      </w:pPr>
      <w:r>
        <w:rPr>
          <w:rFonts w:hint="eastAsia" w:ascii="黑体" w:hAnsi="黑体" w:eastAsia="黑体"/>
          <w:sz w:val="32"/>
          <w:szCs w:val="32"/>
        </w:rPr>
        <w:t>八、《</w:t>
      </w:r>
      <w:r>
        <w:rPr>
          <w:rFonts w:hint="eastAsia" w:ascii="黑体" w:hAnsi="黑体" w:eastAsia="黑体"/>
          <w:bCs/>
          <w:sz w:val="32"/>
          <w:szCs w:val="32"/>
        </w:rPr>
        <w:t>山东省律师协会申请律师执业人员实习管理办法（试行）</w:t>
      </w:r>
      <w:r>
        <w:rPr>
          <w:rFonts w:hint="eastAsia" w:ascii="黑体" w:hAnsi="黑体" w:eastAsia="黑体"/>
          <w:sz w:val="32"/>
          <w:szCs w:val="32"/>
        </w:rPr>
        <w:t>》</w:t>
      </w:r>
      <w:r>
        <w:rPr>
          <w:rFonts w:hint="eastAsia" w:ascii="仿宋_GB2312" w:hAnsi="黑体" w:eastAsia="仿宋_GB2312"/>
          <w:sz w:val="32"/>
          <w:szCs w:val="32"/>
        </w:rPr>
        <w:t>……………………………………………………4</w:t>
      </w:r>
      <w:r>
        <w:rPr>
          <w:rFonts w:hint="eastAsia" w:ascii="仿宋_GB2312" w:hAnsi="黑体" w:eastAsia="仿宋_GB2312"/>
          <w:sz w:val="32"/>
          <w:szCs w:val="32"/>
          <w:lang w:val="en-US" w:eastAsia="zh-CN"/>
        </w:rPr>
        <w:t>7</w:t>
      </w:r>
    </w:p>
    <w:p>
      <w:pPr>
        <w:spacing w:line="240" w:lineRule="auto"/>
        <w:rPr>
          <w:rFonts w:ascii="仿宋_GB2312" w:eastAsia="仿宋_GB2312"/>
          <w:sz w:val="32"/>
          <w:szCs w:val="32"/>
        </w:rPr>
      </w:pPr>
    </w:p>
    <w:p>
      <w:pPr>
        <w:adjustRightInd w:val="0"/>
        <w:snapToGrid w:val="0"/>
        <w:spacing w:line="360" w:lineRule="atLeast"/>
        <w:jc w:val="center"/>
        <w:rPr>
          <w:rFonts w:hint="eastAsia" w:ascii="方正小标宋简体" w:eastAsia="方正小标宋简体"/>
          <w:sz w:val="44"/>
          <w:szCs w:val="44"/>
        </w:rPr>
      </w:pPr>
    </w:p>
    <w:p>
      <w:pPr>
        <w:adjustRightInd w:val="0"/>
        <w:snapToGrid w:val="0"/>
        <w:spacing w:line="360" w:lineRule="atLeast"/>
        <w:jc w:val="center"/>
        <w:rPr>
          <w:rFonts w:hint="eastAsia" w:ascii="方正小标宋简体" w:eastAsia="方正小标宋简体"/>
          <w:sz w:val="44"/>
          <w:szCs w:val="44"/>
        </w:rPr>
      </w:pPr>
    </w:p>
    <w:p>
      <w:pPr>
        <w:adjustRightInd w:val="0"/>
        <w:snapToGrid w:val="0"/>
        <w:spacing w:line="360" w:lineRule="atLeast"/>
        <w:jc w:val="center"/>
        <w:rPr>
          <w:rFonts w:hint="eastAsia" w:ascii="方正小标宋简体" w:eastAsia="方正小标宋简体"/>
          <w:sz w:val="44"/>
          <w:szCs w:val="44"/>
        </w:rPr>
      </w:pPr>
    </w:p>
    <w:p>
      <w:pPr>
        <w:adjustRightInd w:val="0"/>
        <w:snapToGrid w:val="0"/>
        <w:spacing w:line="360" w:lineRule="atLeast"/>
        <w:jc w:val="center"/>
        <w:rPr>
          <w:rFonts w:hint="eastAsia" w:ascii="方正小标宋简体" w:eastAsia="方正小标宋简体"/>
          <w:sz w:val="44"/>
          <w:szCs w:val="44"/>
        </w:rPr>
      </w:pPr>
    </w:p>
    <w:p>
      <w:pPr>
        <w:adjustRightInd w:val="0"/>
        <w:snapToGrid w:val="0"/>
        <w:spacing w:line="360" w:lineRule="atLeast"/>
        <w:jc w:val="center"/>
        <w:rPr>
          <w:rFonts w:hint="eastAsia" w:ascii="方正小标宋简体" w:eastAsia="方正小标宋简体"/>
          <w:sz w:val="44"/>
          <w:szCs w:val="44"/>
        </w:rPr>
      </w:pPr>
    </w:p>
    <w:p>
      <w:pPr>
        <w:adjustRightInd w:val="0"/>
        <w:snapToGrid w:val="0"/>
        <w:spacing w:line="360" w:lineRule="atLeast"/>
        <w:jc w:val="center"/>
        <w:rPr>
          <w:rFonts w:hint="eastAsia" w:ascii="方正小标宋简体" w:eastAsia="方正小标宋简体"/>
          <w:sz w:val="44"/>
          <w:szCs w:val="44"/>
        </w:rPr>
      </w:pPr>
    </w:p>
    <w:p>
      <w:pPr>
        <w:adjustRightInd w:val="0"/>
        <w:snapToGrid w:val="0"/>
        <w:spacing w:line="360" w:lineRule="atLeast"/>
        <w:jc w:val="center"/>
        <w:rPr>
          <w:rFonts w:hint="eastAsia" w:ascii="方正小标宋简体" w:eastAsia="方正小标宋简体"/>
          <w:sz w:val="44"/>
          <w:szCs w:val="44"/>
        </w:rPr>
      </w:pPr>
    </w:p>
    <w:p>
      <w:pPr>
        <w:adjustRightInd w:val="0"/>
        <w:snapToGrid w:val="0"/>
        <w:spacing w:line="360" w:lineRule="atLeast"/>
        <w:jc w:val="center"/>
        <w:rPr>
          <w:rFonts w:hint="eastAsia" w:ascii="方正小标宋简体" w:eastAsia="方正小标宋简体"/>
          <w:sz w:val="44"/>
          <w:szCs w:val="44"/>
        </w:rPr>
      </w:pPr>
    </w:p>
    <w:p>
      <w:pPr>
        <w:pStyle w:val="9"/>
        <w:adjustRightInd w:val="0"/>
        <w:snapToGrid w:val="0"/>
        <w:spacing w:line="360" w:lineRule="auto"/>
        <w:jc w:val="center"/>
        <w:rPr>
          <w:rFonts w:hint="eastAsia" w:ascii="黑体" w:eastAsia="黑体"/>
          <w:sz w:val="44"/>
          <w:szCs w:val="44"/>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9"/>
        <w:adjustRightInd w:val="0"/>
        <w:snapToGrid w:val="0"/>
        <w:spacing w:line="360" w:lineRule="auto"/>
        <w:jc w:val="center"/>
        <w:rPr>
          <w:rFonts w:ascii="黑体" w:eastAsia="黑体"/>
          <w:sz w:val="24"/>
          <w:szCs w:val="24"/>
        </w:rPr>
      </w:pPr>
      <w:r>
        <w:rPr>
          <w:rFonts w:hint="eastAsia" w:ascii="黑体" w:eastAsia="黑体"/>
          <w:sz w:val="44"/>
          <w:szCs w:val="44"/>
        </w:rPr>
        <w:t>培 训 须 知</w:t>
      </w:r>
    </w:p>
    <w:p>
      <w:pPr>
        <w:pStyle w:val="9"/>
        <w:adjustRightInd w:val="0"/>
        <w:snapToGrid w:val="0"/>
        <w:spacing w:line="360" w:lineRule="auto"/>
        <w:jc w:val="center"/>
        <w:rPr>
          <w:rFonts w:hint="eastAsia" w:ascii="黑体" w:eastAsia="黑体"/>
          <w:sz w:val="24"/>
          <w:szCs w:val="24"/>
        </w:rPr>
      </w:pPr>
    </w:p>
    <w:p>
      <w:pPr>
        <w:pStyle w:val="9"/>
        <w:adjustRightInd w:val="0"/>
        <w:snapToGrid w:val="0"/>
        <w:spacing w:line="360" w:lineRule="auto"/>
        <w:ind w:firstLine="640"/>
        <w:rPr>
          <w:rFonts w:hint="eastAsia" w:ascii="仿宋_GB2312" w:eastAsia="仿宋_GB2312"/>
          <w:color w:val="0D0D0D"/>
          <w:kern w:val="2"/>
          <w:sz w:val="32"/>
          <w:szCs w:val="32"/>
        </w:rPr>
      </w:pPr>
      <w:r>
        <w:rPr>
          <w:rFonts w:hint="eastAsia" w:ascii="仿宋_GB2312" w:eastAsia="仿宋_GB2312"/>
          <w:color w:val="0D0D0D"/>
          <w:kern w:val="2"/>
          <w:sz w:val="32"/>
          <w:szCs w:val="32"/>
        </w:rPr>
        <w:t>因受疫情影响，2</w:t>
      </w:r>
      <w:r>
        <w:rPr>
          <w:rFonts w:ascii="仿宋_GB2312" w:eastAsia="仿宋_GB2312"/>
          <w:color w:val="0D0D0D"/>
          <w:kern w:val="2"/>
          <w:sz w:val="32"/>
          <w:szCs w:val="32"/>
        </w:rPr>
        <w:t>02</w:t>
      </w:r>
      <w:r>
        <w:rPr>
          <w:rFonts w:hint="eastAsia" w:ascii="仿宋_GB2312" w:eastAsia="仿宋_GB2312"/>
          <w:color w:val="0D0D0D"/>
          <w:kern w:val="2"/>
          <w:sz w:val="32"/>
          <w:szCs w:val="32"/>
          <w:lang w:val="en-US" w:eastAsia="zh-CN"/>
        </w:rPr>
        <w:t>2</w:t>
      </w:r>
      <w:r>
        <w:rPr>
          <w:rFonts w:hint="eastAsia" w:ascii="仿宋_GB2312" w:eastAsia="仿宋_GB2312"/>
          <w:color w:val="0D0D0D"/>
          <w:kern w:val="2"/>
          <w:sz w:val="32"/>
          <w:szCs w:val="32"/>
        </w:rPr>
        <w:t>年实习人员集中培训采取线上直播的方式开展，请各位实习人员高度重视，珍惜学习机会，按时参加培训，切勿因培训方式的改变而放松要求。</w:t>
      </w:r>
    </w:p>
    <w:p>
      <w:pPr>
        <w:adjustRightInd w:val="0"/>
        <w:snapToGrid w:val="0"/>
        <w:spacing w:line="360" w:lineRule="auto"/>
        <w:ind w:firstLine="641"/>
        <w:rPr>
          <w:rFonts w:hint="eastAsia" w:ascii="仿宋_GB2312" w:hAnsi="宋体" w:eastAsia="仿宋_GB2312" w:cs="宋体"/>
          <w:color w:val="0D0D0D"/>
          <w:spacing w:val="15"/>
          <w:kern w:val="0"/>
          <w:sz w:val="32"/>
          <w:szCs w:val="32"/>
        </w:rPr>
      </w:pPr>
      <w:r>
        <w:rPr>
          <w:rFonts w:hint="eastAsia" w:ascii="仿宋_GB2312" w:eastAsia="仿宋_GB2312"/>
          <w:sz w:val="32"/>
          <w:szCs w:val="32"/>
        </w:rPr>
        <w:t>一、</w:t>
      </w:r>
      <w:r>
        <w:rPr>
          <w:rFonts w:hint="eastAsia" w:ascii="仿宋_GB2312" w:hAnsi="宋体" w:eastAsia="仿宋_GB2312" w:cs="宋体"/>
          <w:bCs/>
          <w:color w:val="000000"/>
          <w:kern w:val="0"/>
          <w:sz w:val="32"/>
          <w:szCs w:val="32"/>
        </w:rPr>
        <w:t>考勤情况按30％的比例计入个人综合考核成绩，一场</w:t>
      </w:r>
      <w:r>
        <w:rPr>
          <w:rFonts w:hint="eastAsia" w:ascii="仿宋_GB2312" w:hAnsi="宋体" w:eastAsia="仿宋_GB2312" w:cs="宋体"/>
          <w:color w:val="0D0D0D"/>
          <w:spacing w:val="15"/>
          <w:kern w:val="0"/>
          <w:sz w:val="32"/>
          <w:szCs w:val="32"/>
        </w:rPr>
        <w:t>直播，听课时间缺少</w:t>
      </w:r>
      <w:r>
        <w:rPr>
          <w:rFonts w:hint="eastAsia" w:ascii="仿宋_GB2312" w:hAnsi="宋体" w:eastAsia="仿宋_GB2312" w:cs="宋体"/>
          <w:color w:val="0D0D0D"/>
          <w:spacing w:val="15"/>
          <w:kern w:val="0"/>
          <w:sz w:val="32"/>
          <w:szCs w:val="32"/>
          <w:lang w:val="en-US" w:eastAsia="zh-CN"/>
        </w:rPr>
        <w:t>10</w:t>
      </w:r>
      <w:r>
        <w:rPr>
          <w:rFonts w:hint="eastAsia" w:ascii="仿宋_GB2312" w:hAnsi="宋体" w:eastAsia="仿宋_GB2312" w:cs="宋体"/>
          <w:color w:val="0D0D0D"/>
          <w:spacing w:val="15"/>
          <w:kern w:val="0"/>
          <w:sz w:val="32"/>
          <w:szCs w:val="32"/>
        </w:rPr>
        <w:t>分钟以上的，每场次扣5分，请假每半天扣10分。</w:t>
      </w:r>
    </w:p>
    <w:p>
      <w:pPr>
        <w:adjustRightInd w:val="0"/>
        <w:snapToGrid w:val="0"/>
        <w:spacing w:line="360" w:lineRule="auto"/>
        <w:ind w:firstLine="641"/>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color w:val="0D0D0D"/>
          <w:sz w:val="32"/>
          <w:szCs w:val="32"/>
        </w:rPr>
        <w:t>原则上不允许请假，如需请假，要提前1天向市律协提交书面的请假条（实习单位盖章）及证明材料。并在培</w:t>
      </w:r>
      <w:r>
        <w:rPr>
          <w:rFonts w:hint="eastAsia" w:ascii="仿宋_GB2312" w:eastAsia="仿宋_GB2312"/>
          <w:sz w:val="32"/>
          <w:szCs w:val="32"/>
        </w:rPr>
        <w:t>训结束前补看直播回放。</w:t>
      </w:r>
    </w:p>
    <w:p>
      <w:pPr>
        <w:adjustRightInd w:val="0"/>
        <w:snapToGrid w:val="0"/>
        <w:spacing w:line="360" w:lineRule="auto"/>
        <w:ind w:firstLine="641"/>
        <w:rPr>
          <w:rFonts w:hint="eastAsia" w:ascii="仿宋_GB2312" w:hAnsi="宋体" w:eastAsia="仿宋_GB2312"/>
          <w:sz w:val="32"/>
          <w:szCs w:val="32"/>
        </w:rPr>
      </w:pPr>
      <w:r>
        <w:rPr>
          <w:rFonts w:hint="eastAsia" w:ascii="仿宋_GB2312" w:hAnsi="宋体" w:eastAsia="仿宋_GB2312" w:cs="Arial"/>
          <w:color w:val="000000"/>
          <w:kern w:val="0"/>
          <w:sz w:val="32"/>
          <w:szCs w:val="32"/>
        </w:rPr>
        <w:t>三、凡有以下行为者，本次培训无效</w:t>
      </w:r>
      <w:r>
        <w:rPr>
          <w:rFonts w:hint="eastAsia" w:ascii="仿宋_GB2312" w:hAnsi="宋体" w:eastAsia="仿宋_GB2312"/>
          <w:sz w:val="32"/>
          <w:szCs w:val="32"/>
        </w:rPr>
        <w:t>：</w:t>
      </w:r>
    </w:p>
    <w:p>
      <w:pPr>
        <w:adjustRightInd w:val="0"/>
        <w:snapToGrid w:val="0"/>
        <w:spacing w:line="360" w:lineRule="auto"/>
        <w:ind w:firstLine="641"/>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cs="宋体"/>
          <w:color w:val="000000"/>
          <w:spacing w:val="15"/>
          <w:kern w:val="0"/>
          <w:sz w:val="32"/>
          <w:szCs w:val="32"/>
        </w:rPr>
        <w:t>凡无故旷课1天的；</w:t>
      </w:r>
    </w:p>
    <w:p>
      <w:pPr>
        <w:adjustRightInd w:val="0"/>
        <w:snapToGrid w:val="0"/>
        <w:spacing w:line="360" w:lineRule="auto"/>
        <w:ind w:firstLine="641"/>
        <w:rPr>
          <w:rFonts w:hint="eastAsia" w:ascii="仿宋_GB2312" w:hAnsi="宋体" w:eastAsia="仿宋_GB2312"/>
          <w:sz w:val="32"/>
          <w:szCs w:val="32"/>
        </w:rPr>
      </w:pPr>
      <w:r>
        <w:rPr>
          <w:rFonts w:hint="eastAsia" w:ascii="仿宋_GB2312" w:hAnsi="宋体" w:eastAsia="仿宋_GB2312"/>
          <w:sz w:val="32"/>
          <w:szCs w:val="32"/>
        </w:rPr>
        <w:t>（二）一场</w:t>
      </w:r>
      <w:r>
        <w:rPr>
          <w:rFonts w:hint="eastAsia" w:ascii="仿宋_GB2312" w:hAnsi="宋体" w:eastAsia="仿宋_GB2312" w:cs="宋体"/>
          <w:color w:val="0D0D0D"/>
          <w:spacing w:val="15"/>
          <w:kern w:val="0"/>
          <w:sz w:val="32"/>
          <w:szCs w:val="32"/>
        </w:rPr>
        <w:t>直播听课时间缺少1</w:t>
      </w:r>
      <w:r>
        <w:rPr>
          <w:rFonts w:ascii="仿宋_GB2312" w:hAnsi="宋体" w:eastAsia="仿宋_GB2312" w:cs="宋体"/>
          <w:color w:val="0D0D0D"/>
          <w:spacing w:val="15"/>
          <w:kern w:val="0"/>
          <w:sz w:val="32"/>
          <w:szCs w:val="32"/>
        </w:rPr>
        <w:t>0</w:t>
      </w:r>
      <w:r>
        <w:rPr>
          <w:rFonts w:hint="eastAsia" w:ascii="仿宋_GB2312" w:hAnsi="宋体" w:eastAsia="仿宋_GB2312" w:cs="宋体"/>
          <w:color w:val="0D0D0D"/>
          <w:spacing w:val="15"/>
          <w:kern w:val="0"/>
          <w:sz w:val="32"/>
          <w:szCs w:val="32"/>
        </w:rPr>
        <w:t>分钟以上，超过2场次（不含2次）的</w:t>
      </w:r>
      <w:r>
        <w:rPr>
          <w:rFonts w:hint="eastAsia" w:ascii="仿宋_GB2312" w:hAnsi="宋体" w:eastAsia="仿宋_GB2312"/>
          <w:color w:val="0D0D0D"/>
          <w:sz w:val="32"/>
          <w:szCs w:val="32"/>
        </w:rPr>
        <w:t>；</w:t>
      </w:r>
    </w:p>
    <w:p>
      <w:pPr>
        <w:adjustRightInd w:val="0"/>
        <w:snapToGrid w:val="0"/>
        <w:spacing w:line="360" w:lineRule="auto"/>
        <w:ind w:firstLine="641"/>
        <w:rPr>
          <w:rFonts w:hint="eastAsia" w:ascii="仿宋_GB2312" w:hAnsi="宋体" w:eastAsia="仿宋_GB2312"/>
          <w:sz w:val="32"/>
          <w:szCs w:val="32"/>
        </w:rPr>
      </w:pPr>
      <w:r>
        <w:rPr>
          <w:rFonts w:hint="eastAsia" w:ascii="仿宋_GB2312" w:hAnsi="宋体" w:eastAsia="仿宋_GB2312"/>
          <w:sz w:val="32"/>
          <w:szCs w:val="32"/>
        </w:rPr>
        <w:t>（三）请假累计时间超过1天（不含1天）的；</w:t>
      </w:r>
    </w:p>
    <w:p>
      <w:pPr>
        <w:adjustRightInd w:val="0"/>
        <w:snapToGrid w:val="0"/>
        <w:spacing w:line="360" w:lineRule="auto"/>
        <w:ind w:firstLine="641"/>
        <w:rPr>
          <w:rFonts w:hint="eastAsia" w:ascii="仿宋_GB2312" w:hAnsi="宋体" w:eastAsia="仿宋_GB2312"/>
          <w:sz w:val="32"/>
          <w:szCs w:val="32"/>
        </w:rPr>
      </w:pPr>
      <w:r>
        <w:rPr>
          <w:rFonts w:hint="eastAsia" w:ascii="仿宋_GB2312" w:hAnsi="宋体" w:eastAsia="仿宋_GB2312"/>
          <w:sz w:val="32"/>
          <w:szCs w:val="32"/>
        </w:rPr>
        <w:t>（四）违反培训纪律且不听劝阻的；</w:t>
      </w:r>
    </w:p>
    <w:p>
      <w:pPr>
        <w:adjustRightInd w:val="0"/>
        <w:snapToGrid w:val="0"/>
        <w:spacing w:line="360" w:lineRule="auto"/>
        <w:ind w:firstLine="641"/>
        <w:rPr>
          <w:rFonts w:hint="eastAsia" w:ascii="仿宋_GB2312" w:eastAsia="仿宋_GB2312"/>
          <w:sz w:val="32"/>
          <w:szCs w:val="32"/>
        </w:rPr>
      </w:pPr>
      <w:r>
        <w:rPr>
          <w:rFonts w:hint="eastAsia" w:ascii="仿宋_GB2312" w:eastAsia="仿宋_GB2312"/>
          <w:sz w:val="32"/>
          <w:szCs w:val="32"/>
        </w:rPr>
        <w:t>（五）在培训期间弄虚作假等行为。</w:t>
      </w:r>
    </w:p>
    <w:p>
      <w:pPr>
        <w:adjustRightInd w:val="0"/>
        <w:snapToGrid w:val="0"/>
        <w:spacing w:line="360" w:lineRule="auto"/>
        <w:ind w:firstLine="641"/>
        <w:rPr>
          <w:rFonts w:hint="eastAsia" w:ascii="仿宋_GB2312" w:eastAsia="仿宋_GB2312"/>
          <w:sz w:val="32"/>
          <w:szCs w:val="32"/>
        </w:rPr>
      </w:pPr>
      <w:r>
        <w:rPr>
          <w:rFonts w:hint="eastAsia" w:ascii="仿宋_GB2312" w:eastAsia="仿宋_GB2312"/>
          <w:sz w:val="32"/>
          <w:szCs w:val="32"/>
        </w:rPr>
        <w:t>（六）培训结束组织闭卷考试，考试期间如有作弊、抄袭行为的，考试成绩为零并不得参加补考。</w:t>
      </w:r>
    </w:p>
    <w:p>
      <w:pPr>
        <w:adjustRightInd w:val="0"/>
        <w:snapToGrid w:val="0"/>
        <w:spacing w:line="360" w:lineRule="auto"/>
        <w:ind w:firstLine="641"/>
        <w:rPr>
          <w:rFonts w:hint="eastAsia" w:ascii="仿宋_GB2312" w:eastAsia="仿宋_GB2312"/>
          <w:sz w:val="32"/>
          <w:szCs w:val="32"/>
        </w:rPr>
      </w:pPr>
    </w:p>
    <w:p>
      <w:pPr>
        <w:adjustRightInd w:val="0"/>
        <w:snapToGrid w:val="0"/>
        <w:spacing w:line="360" w:lineRule="auto"/>
        <w:rPr>
          <w:rFonts w:hint="eastAsia" w:ascii="仿宋_GB2312" w:eastAsia="仿宋_GB2312"/>
          <w:sz w:val="32"/>
          <w:szCs w:val="32"/>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_GB2312" w:eastAsia="仿宋_GB2312"/>
          <w:sz w:val="32"/>
          <w:szCs w:val="32"/>
          <w:lang w:val="en-US" w:eastAsia="zh-CN"/>
        </w:rPr>
        <w:t xml:space="preserve">                                                 </w:t>
      </w:r>
    </w:p>
    <w:p>
      <w:pPr>
        <w:pStyle w:val="2"/>
        <w:spacing w:line="728" w:lineRule="exact"/>
        <w:ind w:left="0" w:leftChars="0" w:right="2743" w:firstLine="0" w:firstLineChars="0"/>
        <w:jc w:val="center"/>
      </w:pPr>
      <w:r>
        <w:rPr>
          <w:rFonts w:hint="eastAsia"/>
          <w:lang w:val="en-US" w:eastAsia="zh-CN"/>
        </w:rPr>
        <w:t xml:space="preserve">           </w:t>
      </w:r>
      <w:r>
        <w:t>202</w:t>
      </w:r>
      <w:r>
        <w:rPr>
          <w:rFonts w:hint="eastAsia"/>
          <w:lang w:val="en-US" w:eastAsia="zh-CN"/>
        </w:rPr>
        <w:t>2</w:t>
      </w:r>
      <w:r>
        <w:t>年申请律师执业实习人员集中培训班课程安排</w:t>
      </w:r>
    </w:p>
    <w:tbl>
      <w:tblPr>
        <w:tblStyle w:val="7"/>
        <w:tblpPr w:leftFromText="180" w:rightFromText="180" w:vertAnchor="text" w:horzAnchor="page" w:tblpX="769" w:tblpY="301"/>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0"/>
        <w:gridCol w:w="1560"/>
        <w:gridCol w:w="5805"/>
        <w:gridCol w:w="1655"/>
        <w:gridCol w:w="50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890" w:type="dxa"/>
            <w:gridSpan w:val="2"/>
          </w:tcPr>
          <w:p>
            <w:pPr>
              <w:pStyle w:val="11"/>
              <w:tabs>
                <w:tab w:val="center" w:pos="1435"/>
                <w:tab w:val="right" w:pos="1506"/>
              </w:tabs>
              <w:wordWrap w:val="0"/>
              <w:spacing w:before="64"/>
              <w:ind w:right="1484" w:firstLine="960" w:firstLineChars="300"/>
              <w:jc w:val="left"/>
              <w:rPr>
                <w:rFonts w:hint="default" w:ascii="黑体" w:eastAsia="黑体"/>
                <w:sz w:val="32"/>
                <w:lang w:val="en-US" w:eastAsia="zh-CN"/>
              </w:rPr>
            </w:pPr>
            <w:r>
              <w:rPr>
                <w:rFonts w:hint="eastAsia" w:ascii="黑体" w:eastAsia="黑体"/>
                <w:sz w:val="32"/>
                <w:lang w:val="en-US" w:eastAsia="zh-CN"/>
              </w:rPr>
              <w:t>时</w:t>
            </w:r>
            <w:r>
              <w:rPr>
                <w:rFonts w:hint="eastAsia" w:ascii="黑体" w:eastAsia="黑体"/>
                <w:sz w:val="32"/>
                <w:lang w:eastAsia="zh-CN"/>
              </w:rPr>
              <w:tab/>
            </w:r>
            <w:r>
              <w:rPr>
                <w:rFonts w:hint="eastAsia" w:ascii="黑体" w:eastAsia="黑体"/>
                <w:sz w:val="32"/>
                <w:lang w:val="en-US" w:eastAsia="zh-CN"/>
              </w:rPr>
              <w:t xml:space="preserve">间  </w:t>
            </w:r>
          </w:p>
        </w:tc>
        <w:tc>
          <w:tcPr>
            <w:tcW w:w="5805" w:type="dxa"/>
          </w:tcPr>
          <w:p>
            <w:pPr>
              <w:pStyle w:val="11"/>
              <w:spacing w:before="64"/>
              <w:ind w:left="49" w:right="10"/>
              <w:rPr>
                <w:rFonts w:hint="eastAsia" w:ascii="黑体" w:eastAsia="黑体"/>
                <w:sz w:val="32"/>
              </w:rPr>
            </w:pPr>
            <w:r>
              <w:rPr>
                <w:rFonts w:hint="eastAsia" w:ascii="黑体" w:eastAsia="黑体"/>
                <w:sz w:val="32"/>
              </w:rPr>
              <w:t>授课内容</w:t>
            </w:r>
          </w:p>
        </w:tc>
        <w:tc>
          <w:tcPr>
            <w:tcW w:w="1655" w:type="dxa"/>
          </w:tcPr>
          <w:p>
            <w:pPr>
              <w:pStyle w:val="11"/>
              <w:spacing w:before="64"/>
              <w:ind w:left="61" w:right="24"/>
              <w:rPr>
                <w:rFonts w:hint="eastAsia" w:ascii="黑体" w:eastAsia="黑体"/>
                <w:sz w:val="32"/>
              </w:rPr>
            </w:pPr>
            <w:r>
              <w:rPr>
                <w:rFonts w:hint="eastAsia" w:ascii="黑体" w:eastAsia="黑体"/>
                <w:sz w:val="32"/>
              </w:rPr>
              <w:t>培训方式</w:t>
            </w:r>
          </w:p>
        </w:tc>
        <w:tc>
          <w:tcPr>
            <w:tcW w:w="5050" w:type="dxa"/>
          </w:tcPr>
          <w:p>
            <w:pPr>
              <w:pStyle w:val="11"/>
              <w:spacing w:before="64"/>
              <w:ind w:left="31"/>
              <w:rPr>
                <w:rFonts w:hint="eastAsia" w:ascii="黑体" w:eastAsia="黑体"/>
                <w:sz w:val="32"/>
              </w:rPr>
            </w:pPr>
            <w:r>
              <w:rPr>
                <w:rFonts w:hint="eastAsia" w:ascii="黑体" w:eastAsia="黑体"/>
                <w:sz w:val="32"/>
              </w:rPr>
              <w:t>讲师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330" w:type="dxa"/>
            <w:vMerge w:val="restart"/>
          </w:tcPr>
          <w:p>
            <w:pPr>
              <w:pStyle w:val="11"/>
              <w:spacing w:before="0"/>
              <w:jc w:val="center"/>
              <w:rPr>
                <w:rFonts w:ascii="方正小标宋简体"/>
                <w:sz w:val="24"/>
              </w:rPr>
            </w:pPr>
          </w:p>
          <w:p>
            <w:pPr>
              <w:pStyle w:val="11"/>
              <w:spacing w:before="11"/>
              <w:jc w:val="center"/>
              <w:rPr>
                <w:rFonts w:ascii="方正小标宋简体"/>
                <w:sz w:val="28"/>
              </w:rPr>
            </w:pPr>
          </w:p>
          <w:p>
            <w:pPr>
              <w:pStyle w:val="11"/>
              <w:spacing w:before="0"/>
              <w:ind w:firstLine="240" w:firstLineChars="100"/>
              <w:jc w:val="both"/>
              <w:rPr>
                <w:sz w:val="24"/>
              </w:rPr>
            </w:pPr>
            <w:r>
              <w:rPr>
                <w:sz w:val="24"/>
              </w:rPr>
              <w:t>12月</w:t>
            </w:r>
            <w:r>
              <w:rPr>
                <w:rFonts w:hint="eastAsia"/>
                <w:sz w:val="24"/>
                <w:lang w:val="en-US" w:eastAsia="zh-CN"/>
              </w:rPr>
              <w:t>5</w:t>
            </w:r>
            <w:r>
              <w:rPr>
                <w:sz w:val="24"/>
              </w:rPr>
              <w:t>日</w:t>
            </w:r>
          </w:p>
        </w:tc>
        <w:tc>
          <w:tcPr>
            <w:tcW w:w="1560" w:type="dxa"/>
          </w:tcPr>
          <w:p>
            <w:pPr>
              <w:pStyle w:val="11"/>
              <w:ind w:right="555"/>
              <w:jc w:val="right"/>
              <w:rPr>
                <w:sz w:val="24"/>
              </w:rPr>
            </w:pPr>
            <w:r>
              <w:rPr>
                <w:sz w:val="24"/>
              </w:rPr>
              <w:t>上午</w:t>
            </w:r>
          </w:p>
        </w:tc>
        <w:tc>
          <w:tcPr>
            <w:tcW w:w="5805" w:type="dxa"/>
          </w:tcPr>
          <w:p>
            <w:pPr>
              <w:pStyle w:val="11"/>
              <w:ind w:left="50" w:right="10"/>
              <w:rPr>
                <w:sz w:val="24"/>
              </w:rPr>
            </w:pPr>
            <w:r>
              <w:rPr>
                <w:color w:val="0D0D0D"/>
                <w:sz w:val="24"/>
              </w:rPr>
              <w:t>开班仪式</w:t>
            </w:r>
          </w:p>
        </w:tc>
        <w:tc>
          <w:tcPr>
            <w:tcW w:w="1655" w:type="dxa"/>
          </w:tcPr>
          <w:p>
            <w:pPr>
              <w:pStyle w:val="11"/>
              <w:ind w:left="61" w:right="21"/>
              <w:rPr>
                <w:sz w:val="24"/>
              </w:rPr>
            </w:pPr>
            <w:r>
              <w:rPr>
                <w:color w:val="0D0D0D"/>
                <w:sz w:val="24"/>
              </w:rPr>
              <w:t>线上</w:t>
            </w:r>
          </w:p>
        </w:tc>
        <w:tc>
          <w:tcPr>
            <w:tcW w:w="5050" w:type="dxa"/>
          </w:tcPr>
          <w:p>
            <w:pPr>
              <w:pStyle w:val="11"/>
              <w:spacing w:before="0"/>
              <w:jc w:val="left"/>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1330" w:type="dxa"/>
            <w:vMerge w:val="continue"/>
            <w:tcBorders>
              <w:top w:val="nil"/>
            </w:tcBorders>
          </w:tcPr>
          <w:p>
            <w:pPr>
              <w:jc w:val="center"/>
              <w:rPr>
                <w:sz w:val="2"/>
                <w:szCs w:val="2"/>
              </w:rPr>
            </w:pPr>
          </w:p>
        </w:tc>
        <w:tc>
          <w:tcPr>
            <w:tcW w:w="1560" w:type="dxa"/>
          </w:tcPr>
          <w:p>
            <w:pPr>
              <w:pStyle w:val="11"/>
              <w:ind w:right="555"/>
              <w:jc w:val="right"/>
              <w:rPr>
                <w:sz w:val="24"/>
              </w:rPr>
            </w:pPr>
            <w:r>
              <w:rPr>
                <w:sz w:val="24"/>
              </w:rPr>
              <w:t>上午</w:t>
            </w:r>
          </w:p>
        </w:tc>
        <w:tc>
          <w:tcPr>
            <w:tcW w:w="5805" w:type="dxa"/>
            <w:vAlign w:val="center"/>
          </w:tcPr>
          <w:p>
            <w:pPr>
              <w:keepNext w:val="0"/>
              <w:keepLines w:val="0"/>
              <w:widowControl/>
              <w:suppressLineNumbers w:val="0"/>
              <w:jc w:val="center"/>
              <w:textAlignment w:val="center"/>
              <w:rPr>
                <w:rFonts w:hint="eastAsia" w:ascii="宋体" w:hAnsi="宋体" w:eastAsia="宋体" w:cs="宋体"/>
                <w:i w:val="0"/>
                <w:iCs w:val="0"/>
                <w:color w:val="0D0D0D"/>
                <w:kern w:val="2"/>
                <w:sz w:val="24"/>
                <w:szCs w:val="24"/>
                <w:u w:val="none"/>
                <w:lang w:val="en-US" w:eastAsia="zh-CN" w:bidi="ar-SA"/>
              </w:rPr>
            </w:pPr>
            <w:r>
              <w:rPr>
                <w:rFonts w:hint="eastAsia" w:ascii="宋体" w:hAnsi="宋体" w:cs="宋体"/>
                <w:i w:val="0"/>
                <w:iCs w:val="0"/>
                <w:color w:val="0D0D0D"/>
                <w:kern w:val="2"/>
                <w:sz w:val="24"/>
                <w:szCs w:val="24"/>
                <w:u w:val="none"/>
                <w:lang w:val="en-US" w:eastAsia="zh-CN" w:bidi="ar-SA"/>
              </w:rPr>
              <w:t>《交通事故案件律师实操实务》</w:t>
            </w:r>
          </w:p>
        </w:tc>
        <w:tc>
          <w:tcPr>
            <w:tcW w:w="1655" w:type="dxa"/>
          </w:tcPr>
          <w:p>
            <w:pPr>
              <w:pStyle w:val="11"/>
              <w:ind w:left="61" w:right="21"/>
              <w:jc w:val="center"/>
              <w:rPr>
                <w:sz w:val="24"/>
              </w:rPr>
            </w:pPr>
            <w:r>
              <w:rPr>
                <w:color w:val="0D0D0D"/>
                <w:sz w:val="24"/>
              </w:rPr>
              <w:t>线上</w:t>
            </w:r>
          </w:p>
        </w:tc>
        <w:tc>
          <w:tcPr>
            <w:tcW w:w="5050" w:type="dxa"/>
            <w:vAlign w:val="center"/>
          </w:tcPr>
          <w:p>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侵权责任法律专业委员会委员  孙北京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1330" w:type="dxa"/>
            <w:vMerge w:val="continue"/>
            <w:tcBorders>
              <w:top w:val="nil"/>
            </w:tcBorders>
          </w:tcPr>
          <w:p>
            <w:pPr>
              <w:jc w:val="center"/>
              <w:rPr>
                <w:sz w:val="2"/>
                <w:szCs w:val="2"/>
              </w:rPr>
            </w:pPr>
          </w:p>
        </w:tc>
        <w:tc>
          <w:tcPr>
            <w:tcW w:w="1560" w:type="dxa"/>
          </w:tcPr>
          <w:p>
            <w:pPr>
              <w:pStyle w:val="11"/>
              <w:ind w:right="555"/>
              <w:jc w:val="right"/>
              <w:rPr>
                <w:sz w:val="24"/>
              </w:rPr>
            </w:pPr>
            <w:r>
              <w:rPr>
                <w:sz w:val="24"/>
              </w:rPr>
              <w:t>下午</w:t>
            </w:r>
          </w:p>
        </w:tc>
        <w:tc>
          <w:tcPr>
            <w:tcW w:w="5805" w:type="dxa"/>
            <w:vAlign w:val="center"/>
          </w:tcPr>
          <w:p>
            <w:pPr>
              <w:keepNext w:val="0"/>
              <w:keepLines w:val="0"/>
              <w:widowControl/>
              <w:suppressLineNumbers w:val="0"/>
              <w:jc w:val="center"/>
              <w:textAlignment w:val="center"/>
              <w:rPr>
                <w:rFonts w:hint="eastAsia" w:ascii="宋体" w:hAnsi="宋体" w:eastAsia="宋体" w:cs="宋体"/>
                <w:i w:val="0"/>
                <w:iCs w:val="0"/>
                <w:color w:val="0D0D0D"/>
                <w:kern w:val="2"/>
                <w:sz w:val="24"/>
                <w:szCs w:val="24"/>
                <w:u w:val="none"/>
                <w:lang w:val="en-US" w:eastAsia="zh-CN" w:bidi="ar-SA"/>
              </w:rPr>
            </w:pPr>
            <w:r>
              <w:rPr>
                <w:color w:val="0D0D0D"/>
                <w:sz w:val="24"/>
              </w:rPr>
              <w:t>《</w:t>
            </w:r>
            <w:r>
              <w:rPr>
                <w:rFonts w:hint="eastAsia"/>
                <w:color w:val="0D0D0D"/>
                <w:sz w:val="24"/>
                <w:lang w:eastAsia="zh-CN"/>
              </w:rPr>
              <w:t>劳动人事专业化定位及实务</w:t>
            </w:r>
            <w:r>
              <w:rPr>
                <w:color w:val="0D0D0D"/>
                <w:sz w:val="24"/>
              </w:rPr>
              <w:t>》</w:t>
            </w:r>
          </w:p>
        </w:tc>
        <w:tc>
          <w:tcPr>
            <w:tcW w:w="1655" w:type="dxa"/>
          </w:tcPr>
          <w:p>
            <w:pPr>
              <w:pStyle w:val="11"/>
              <w:ind w:left="61" w:right="21"/>
              <w:jc w:val="center"/>
              <w:rPr>
                <w:sz w:val="24"/>
              </w:rPr>
            </w:pPr>
            <w:r>
              <w:rPr>
                <w:color w:val="0D0D0D"/>
                <w:sz w:val="24"/>
              </w:rPr>
              <w:t>线上</w:t>
            </w:r>
          </w:p>
        </w:tc>
        <w:tc>
          <w:tcPr>
            <w:tcW w:w="5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社会公益与法律援助委员会委员  伍兴军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6" w:hRule="atLeast"/>
        </w:trPr>
        <w:tc>
          <w:tcPr>
            <w:tcW w:w="1330" w:type="dxa"/>
            <w:vMerge w:val="restart"/>
          </w:tcPr>
          <w:p>
            <w:pPr>
              <w:pStyle w:val="11"/>
              <w:spacing w:before="5"/>
              <w:jc w:val="center"/>
              <w:rPr>
                <w:rFonts w:ascii="方正小标宋简体"/>
                <w:sz w:val="32"/>
              </w:rPr>
            </w:pPr>
          </w:p>
          <w:p>
            <w:pPr>
              <w:pStyle w:val="11"/>
              <w:spacing w:before="0"/>
              <w:ind w:firstLine="240" w:firstLineChars="100"/>
              <w:jc w:val="both"/>
              <w:rPr>
                <w:sz w:val="24"/>
              </w:rPr>
            </w:pPr>
            <w:r>
              <w:rPr>
                <w:sz w:val="24"/>
              </w:rPr>
              <w:t>12月</w:t>
            </w:r>
            <w:r>
              <w:rPr>
                <w:rFonts w:hint="eastAsia"/>
                <w:sz w:val="24"/>
                <w:lang w:val="en-US" w:eastAsia="zh-CN"/>
              </w:rPr>
              <w:t>6</w:t>
            </w:r>
            <w:r>
              <w:rPr>
                <w:sz w:val="24"/>
              </w:rPr>
              <w:t>日</w:t>
            </w:r>
          </w:p>
        </w:tc>
        <w:tc>
          <w:tcPr>
            <w:tcW w:w="1560" w:type="dxa"/>
          </w:tcPr>
          <w:p>
            <w:pPr>
              <w:pStyle w:val="11"/>
              <w:ind w:right="555"/>
              <w:jc w:val="right"/>
              <w:rPr>
                <w:sz w:val="24"/>
              </w:rPr>
            </w:pPr>
            <w:r>
              <w:rPr>
                <w:sz w:val="24"/>
              </w:rPr>
              <w:t>上午</w:t>
            </w:r>
          </w:p>
        </w:tc>
        <w:tc>
          <w:tcPr>
            <w:tcW w:w="5805" w:type="dxa"/>
          </w:tcPr>
          <w:p>
            <w:pPr>
              <w:pStyle w:val="11"/>
              <w:ind w:left="50" w:right="10" w:firstLine="1200" w:firstLineChars="500"/>
              <w:jc w:val="both"/>
              <w:rPr>
                <w:rFonts w:hint="eastAsia"/>
                <w:sz w:val="24"/>
                <w:lang w:eastAsia="zh-CN"/>
              </w:rPr>
            </w:pPr>
            <w:r>
              <w:rPr>
                <w:rFonts w:hint="eastAsia"/>
                <w:sz w:val="24"/>
                <w:lang w:eastAsia="zh-CN"/>
              </w:rPr>
              <w:t>《学习党的二十大精神</w:t>
            </w:r>
          </w:p>
          <w:p>
            <w:pPr>
              <w:pStyle w:val="11"/>
              <w:ind w:left="50" w:right="10"/>
              <w:rPr>
                <w:rFonts w:hint="eastAsia" w:eastAsia="宋体"/>
                <w:sz w:val="24"/>
                <w:lang w:eastAsia="zh-CN"/>
              </w:rPr>
            </w:pPr>
            <w:r>
              <w:rPr>
                <w:rFonts w:hint="eastAsia"/>
                <w:sz w:val="24"/>
                <w:lang w:eastAsia="zh-CN"/>
              </w:rPr>
              <w:t>——在法治轨道上全面建设社会主义现代化国家》</w:t>
            </w:r>
          </w:p>
        </w:tc>
        <w:tc>
          <w:tcPr>
            <w:tcW w:w="1655" w:type="dxa"/>
          </w:tcPr>
          <w:p>
            <w:pPr>
              <w:pStyle w:val="11"/>
              <w:ind w:right="21"/>
              <w:jc w:val="center"/>
              <w:rPr>
                <w:sz w:val="24"/>
              </w:rPr>
            </w:pPr>
            <w:r>
              <w:rPr>
                <w:color w:val="0D0D0D"/>
                <w:sz w:val="24"/>
              </w:rPr>
              <w:t>线上</w:t>
            </w:r>
          </w:p>
        </w:tc>
        <w:tc>
          <w:tcPr>
            <w:tcW w:w="5050" w:type="dxa"/>
          </w:tcPr>
          <w:p>
            <w:pPr>
              <w:pStyle w:val="11"/>
              <w:tabs>
                <w:tab w:val="left" w:pos="3393"/>
              </w:tabs>
              <w:ind w:left="34"/>
              <w:rPr>
                <w:sz w:val="24"/>
              </w:rPr>
            </w:pPr>
            <w:r>
              <w:rPr>
                <w:rFonts w:hint="eastAsia"/>
                <w:sz w:val="24"/>
              </w:rPr>
              <w:t>原市委党校法学教研室主任、教授  张英俊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1330" w:type="dxa"/>
            <w:vMerge w:val="continue"/>
            <w:tcBorders>
              <w:top w:val="nil"/>
            </w:tcBorders>
          </w:tcPr>
          <w:p>
            <w:pPr>
              <w:jc w:val="center"/>
              <w:rPr>
                <w:sz w:val="2"/>
                <w:szCs w:val="2"/>
              </w:rPr>
            </w:pPr>
          </w:p>
        </w:tc>
        <w:tc>
          <w:tcPr>
            <w:tcW w:w="1560" w:type="dxa"/>
          </w:tcPr>
          <w:p>
            <w:pPr>
              <w:pStyle w:val="11"/>
              <w:ind w:right="555"/>
              <w:jc w:val="right"/>
              <w:rPr>
                <w:sz w:val="24"/>
              </w:rPr>
            </w:pPr>
            <w:r>
              <w:rPr>
                <w:sz w:val="24"/>
              </w:rPr>
              <w:t>下午</w:t>
            </w:r>
          </w:p>
        </w:tc>
        <w:tc>
          <w:tcPr>
            <w:tcW w:w="5805" w:type="dxa"/>
            <w:vAlign w:val="center"/>
          </w:tcPr>
          <w:p>
            <w:pPr>
              <w:keepNext w:val="0"/>
              <w:keepLines w:val="0"/>
              <w:widowControl/>
              <w:suppressLineNumbers w:val="0"/>
              <w:jc w:val="center"/>
              <w:textAlignment w:val="center"/>
              <w:rPr>
                <w:rFonts w:hint="eastAsia" w:ascii="宋体" w:hAnsi="宋体" w:eastAsia="宋体" w:cs="宋体"/>
                <w:i w:val="0"/>
                <w:iCs w:val="0"/>
                <w:color w:val="0D0D0D"/>
                <w:kern w:val="2"/>
                <w:sz w:val="24"/>
                <w:szCs w:val="24"/>
                <w:u w:val="none"/>
                <w:lang w:val="en-US" w:eastAsia="zh-CN" w:bidi="ar-SA"/>
              </w:rPr>
            </w:pPr>
            <w:r>
              <w:rPr>
                <w:rFonts w:hint="eastAsia" w:ascii="宋体" w:hAnsi="宋体" w:eastAsia="宋体" w:cs="宋体"/>
                <w:i w:val="0"/>
                <w:iCs w:val="0"/>
                <w:color w:val="0D0D0D"/>
                <w:kern w:val="0"/>
                <w:sz w:val="24"/>
                <w:szCs w:val="24"/>
                <w:u w:val="none"/>
                <w:lang w:val="en-US" w:eastAsia="zh-CN" w:bidi="ar"/>
              </w:rPr>
              <w:t>《企业合规风险和合规体系建设》</w:t>
            </w:r>
          </w:p>
        </w:tc>
        <w:tc>
          <w:tcPr>
            <w:tcW w:w="1655" w:type="dxa"/>
          </w:tcPr>
          <w:p>
            <w:pPr>
              <w:pStyle w:val="11"/>
              <w:ind w:left="61" w:right="21"/>
              <w:rPr>
                <w:sz w:val="24"/>
              </w:rPr>
            </w:pPr>
            <w:r>
              <w:rPr>
                <w:color w:val="0D0D0D"/>
                <w:sz w:val="24"/>
              </w:rPr>
              <w:t>线上</w:t>
            </w:r>
          </w:p>
        </w:tc>
        <w:tc>
          <w:tcPr>
            <w:tcW w:w="5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资产与财务管理委员会委员  魏丽芳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1330" w:type="dxa"/>
            <w:vMerge w:val="restart"/>
          </w:tcPr>
          <w:p>
            <w:pPr>
              <w:pStyle w:val="11"/>
              <w:spacing w:before="5"/>
              <w:jc w:val="center"/>
              <w:rPr>
                <w:rFonts w:ascii="方正小标宋简体"/>
                <w:sz w:val="32"/>
              </w:rPr>
            </w:pPr>
          </w:p>
          <w:p>
            <w:pPr>
              <w:pStyle w:val="11"/>
              <w:spacing w:before="0"/>
              <w:ind w:firstLine="240" w:firstLineChars="100"/>
              <w:jc w:val="both"/>
              <w:rPr>
                <w:sz w:val="24"/>
              </w:rPr>
            </w:pPr>
            <w:r>
              <w:rPr>
                <w:sz w:val="24"/>
              </w:rPr>
              <w:t>12月</w:t>
            </w:r>
            <w:r>
              <w:rPr>
                <w:rFonts w:hint="eastAsia"/>
                <w:sz w:val="24"/>
                <w:lang w:val="en-US" w:eastAsia="zh-CN"/>
              </w:rPr>
              <w:t>7</w:t>
            </w:r>
            <w:r>
              <w:rPr>
                <w:sz w:val="24"/>
              </w:rPr>
              <w:t>日</w:t>
            </w:r>
          </w:p>
        </w:tc>
        <w:tc>
          <w:tcPr>
            <w:tcW w:w="1560" w:type="dxa"/>
          </w:tcPr>
          <w:p>
            <w:pPr>
              <w:pStyle w:val="11"/>
              <w:ind w:right="555"/>
              <w:jc w:val="right"/>
              <w:rPr>
                <w:sz w:val="24"/>
              </w:rPr>
            </w:pPr>
            <w:r>
              <w:rPr>
                <w:sz w:val="24"/>
              </w:rPr>
              <w:t>上午</w:t>
            </w:r>
          </w:p>
        </w:tc>
        <w:tc>
          <w:tcPr>
            <w:tcW w:w="5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《破产实务专题讲座》</w:t>
            </w:r>
          </w:p>
        </w:tc>
        <w:tc>
          <w:tcPr>
            <w:tcW w:w="1655" w:type="dxa"/>
          </w:tcPr>
          <w:p>
            <w:pPr>
              <w:pStyle w:val="11"/>
              <w:ind w:left="61" w:right="21"/>
              <w:rPr>
                <w:sz w:val="24"/>
              </w:rPr>
            </w:pPr>
            <w:r>
              <w:rPr>
                <w:color w:val="0D0D0D"/>
                <w:sz w:val="24"/>
              </w:rPr>
              <w:t>线上</w:t>
            </w:r>
          </w:p>
        </w:tc>
        <w:tc>
          <w:tcPr>
            <w:tcW w:w="5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公司法律专业委员会主任  李坤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trPr>
        <w:tc>
          <w:tcPr>
            <w:tcW w:w="1330" w:type="dxa"/>
            <w:vMerge w:val="continue"/>
            <w:tcBorders>
              <w:top w:val="nil"/>
            </w:tcBorders>
          </w:tcPr>
          <w:p>
            <w:pPr>
              <w:jc w:val="center"/>
              <w:rPr>
                <w:sz w:val="2"/>
                <w:szCs w:val="2"/>
              </w:rPr>
            </w:pPr>
          </w:p>
        </w:tc>
        <w:tc>
          <w:tcPr>
            <w:tcW w:w="1560" w:type="dxa"/>
          </w:tcPr>
          <w:p>
            <w:pPr>
              <w:pStyle w:val="11"/>
              <w:ind w:right="555"/>
              <w:jc w:val="right"/>
              <w:rPr>
                <w:sz w:val="24"/>
              </w:rPr>
            </w:pPr>
            <w:r>
              <w:rPr>
                <w:sz w:val="24"/>
              </w:rPr>
              <w:t>下午</w:t>
            </w:r>
          </w:p>
        </w:tc>
        <w:tc>
          <w:tcPr>
            <w:tcW w:w="5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《民事诉讼案件代理实务经验分享》</w:t>
            </w:r>
          </w:p>
        </w:tc>
        <w:tc>
          <w:tcPr>
            <w:tcW w:w="1655" w:type="dxa"/>
          </w:tcPr>
          <w:p>
            <w:pPr>
              <w:pStyle w:val="11"/>
              <w:ind w:left="61" w:right="21"/>
              <w:rPr>
                <w:sz w:val="24"/>
              </w:rPr>
            </w:pPr>
            <w:r>
              <w:rPr>
                <w:color w:val="0D0D0D"/>
                <w:sz w:val="24"/>
              </w:rPr>
              <w:t>线上</w:t>
            </w:r>
          </w:p>
        </w:tc>
        <w:tc>
          <w:tcPr>
            <w:tcW w:w="5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众成清泰（东营）所专职律师  蒋振凯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330" w:type="dxa"/>
            <w:vMerge w:val="restart"/>
          </w:tcPr>
          <w:p>
            <w:pPr>
              <w:pStyle w:val="11"/>
              <w:spacing w:before="5"/>
              <w:jc w:val="center"/>
              <w:rPr>
                <w:rFonts w:ascii="方正小标宋简体"/>
                <w:sz w:val="32"/>
              </w:rPr>
            </w:pPr>
          </w:p>
          <w:p>
            <w:pPr>
              <w:pStyle w:val="11"/>
              <w:spacing w:before="0"/>
              <w:ind w:firstLine="240" w:firstLineChars="100"/>
              <w:jc w:val="both"/>
              <w:rPr>
                <w:sz w:val="24"/>
              </w:rPr>
            </w:pPr>
            <w:r>
              <w:rPr>
                <w:sz w:val="24"/>
              </w:rPr>
              <w:t>12月</w:t>
            </w:r>
            <w:r>
              <w:rPr>
                <w:rFonts w:hint="eastAsia"/>
                <w:sz w:val="24"/>
                <w:lang w:val="en-US" w:eastAsia="zh-CN"/>
              </w:rPr>
              <w:t>8</w:t>
            </w:r>
            <w:r>
              <w:rPr>
                <w:sz w:val="24"/>
              </w:rPr>
              <w:t>日</w:t>
            </w:r>
          </w:p>
        </w:tc>
        <w:tc>
          <w:tcPr>
            <w:tcW w:w="1560" w:type="dxa"/>
          </w:tcPr>
          <w:p>
            <w:pPr>
              <w:pStyle w:val="11"/>
              <w:ind w:right="555"/>
              <w:jc w:val="right"/>
              <w:rPr>
                <w:sz w:val="24"/>
              </w:rPr>
            </w:pPr>
            <w:r>
              <w:rPr>
                <w:sz w:val="24"/>
              </w:rPr>
              <w:t>上午</w:t>
            </w:r>
          </w:p>
        </w:tc>
        <w:tc>
          <w:tcPr>
            <w:tcW w:w="5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《青年律师职业规划与执业风险防范》</w:t>
            </w:r>
          </w:p>
        </w:tc>
        <w:tc>
          <w:tcPr>
            <w:tcW w:w="1655" w:type="dxa"/>
          </w:tcPr>
          <w:p>
            <w:pPr>
              <w:pStyle w:val="11"/>
              <w:ind w:left="61" w:right="21"/>
              <w:rPr>
                <w:sz w:val="24"/>
              </w:rPr>
            </w:pPr>
            <w:r>
              <w:rPr>
                <w:color w:val="0D0D0D"/>
                <w:sz w:val="24"/>
              </w:rPr>
              <w:t>线上</w:t>
            </w:r>
          </w:p>
        </w:tc>
        <w:tc>
          <w:tcPr>
            <w:tcW w:w="5050" w:type="dxa"/>
            <w:vAlign w:val="center"/>
          </w:tcPr>
          <w:p>
            <w:pPr>
              <w:keepNext w:val="0"/>
              <w:keepLines w:val="0"/>
              <w:widowControl/>
              <w:suppressLineNumbers w:val="0"/>
              <w:jc w:val="center"/>
              <w:textAlignment w:val="center"/>
              <w:rPr>
                <w:rFonts w:hint="eastAsia" w:ascii="宋体" w:hAnsi="宋体" w:eastAsia="宋体" w:cs="宋体"/>
                <w:i w:val="0"/>
                <w:iCs w:val="0"/>
                <w:color w:val="0D0D0D"/>
                <w:kern w:val="2"/>
                <w:sz w:val="24"/>
                <w:szCs w:val="24"/>
                <w:u w:val="none"/>
                <w:lang w:val="en-US" w:eastAsia="zh-CN" w:bidi="ar-SA"/>
              </w:rPr>
            </w:pPr>
            <w:r>
              <w:rPr>
                <w:rFonts w:hint="eastAsia" w:ascii="宋体" w:hAnsi="宋体" w:eastAsia="宋体" w:cs="宋体"/>
                <w:i w:val="0"/>
                <w:iCs w:val="0"/>
                <w:color w:val="0D0D0D"/>
                <w:kern w:val="0"/>
                <w:sz w:val="24"/>
                <w:szCs w:val="24"/>
                <w:u w:val="none"/>
                <w:lang w:val="en-US" w:eastAsia="zh-CN" w:bidi="ar"/>
              </w:rPr>
              <w:t>民事诉讼相关执行程序专业委员会主任  孙伟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1330" w:type="dxa"/>
            <w:vMerge w:val="continue"/>
            <w:tcBorders>
              <w:top w:val="nil"/>
            </w:tcBorders>
          </w:tcPr>
          <w:p>
            <w:pPr>
              <w:rPr>
                <w:sz w:val="2"/>
                <w:szCs w:val="2"/>
              </w:rPr>
            </w:pPr>
          </w:p>
        </w:tc>
        <w:tc>
          <w:tcPr>
            <w:tcW w:w="1560" w:type="dxa"/>
          </w:tcPr>
          <w:p>
            <w:pPr>
              <w:pStyle w:val="11"/>
              <w:ind w:right="555"/>
              <w:jc w:val="right"/>
              <w:rPr>
                <w:sz w:val="24"/>
              </w:rPr>
            </w:pPr>
            <w:r>
              <w:rPr>
                <w:sz w:val="24"/>
              </w:rPr>
              <w:t>下午</w:t>
            </w:r>
          </w:p>
        </w:tc>
        <w:tc>
          <w:tcPr>
            <w:tcW w:w="5805" w:type="dxa"/>
            <w:vAlign w:val="center"/>
          </w:tcPr>
          <w:p>
            <w:pPr>
              <w:keepNext w:val="0"/>
              <w:keepLines w:val="0"/>
              <w:widowControl/>
              <w:suppressLineNumbers w:val="0"/>
              <w:jc w:val="center"/>
              <w:textAlignment w:val="center"/>
              <w:rPr>
                <w:rFonts w:hint="eastAsia" w:ascii="宋体" w:hAnsi="宋体" w:eastAsia="宋体" w:cs="宋体"/>
                <w:i w:val="0"/>
                <w:iCs w:val="0"/>
                <w:color w:val="0D0D0D"/>
                <w:kern w:val="2"/>
                <w:sz w:val="24"/>
                <w:szCs w:val="24"/>
                <w:u w:val="none"/>
                <w:lang w:val="en-US" w:eastAsia="zh-CN" w:bidi="ar-SA"/>
              </w:rPr>
            </w:pPr>
            <w:r>
              <w:rPr>
                <w:rFonts w:hint="eastAsia" w:ascii="宋体" w:hAnsi="宋体" w:eastAsia="宋体" w:cs="宋体"/>
                <w:i w:val="0"/>
                <w:iCs w:val="0"/>
                <w:color w:val="0D0D0D"/>
                <w:kern w:val="0"/>
                <w:sz w:val="24"/>
                <w:szCs w:val="24"/>
                <w:u w:val="none"/>
                <w:lang w:val="en-US" w:eastAsia="zh-CN" w:bidi="ar"/>
              </w:rPr>
              <w:t>《律师职业道德、执业纪律及实习期间存在的问题》</w:t>
            </w:r>
          </w:p>
        </w:tc>
        <w:tc>
          <w:tcPr>
            <w:tcW w:w="1655" w:type="dxa"/>
          </w:tcPr>
          <w:p>
            <w:pPr>
              <w:pStyle w:val="11"/>
              <w:ind w:left="61" w:right="21"/>
              <w:rPr>
                <w:sz w:val="24"/>
              </w:rPr>
            </w:pPr>
            <w:r>
              <w:rPr>
                <w:color w:val="0D0D0D"/>
                <w:sz w:val="24"/>
              </w:rPr>
              <w:t>线上</w:t>
            </w:r>
          </w:p>
        </w:tc>
        <w:tc>
          <w:tcPr>
            <w:tcW w:w="5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市律师行业党委专职副书记  刘翠琴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1330" w:type="dxa"/>
            <w:vMerge w:val="restart"/>
          </w:tcPr>
          <w:p>
            <w:pPr>
              <w:pStyle w:val="11"/>
              <w:spacing w:before="5"/>
              <w:jc w:val="left"/>
              <w:rPr>
                <w:rFonts w:ascii="方正小标宋简体"/>
                <w:sz w:val="32"/>
              </w:rPr>
            </w:pPr>
          </w:p>
          <w:p>
            <w:pPr>
              <w:pStyle w:val="11"/>
              <w:spacing w:before="0"/>
              <w:ind w:firstLine="240" w:firstLineChars="100"/>
              <w:jc w:val="left"/>
              <w:rPr>
                <w:sz w:val="24"/>
              </w:rPr>
            </w:pPr>
            <w:r>
              <w:rPr>
                <w:sz w:val="24"/>
              </w:rPr>
              <w:t>12月</w:t>
            </w:r>
            <w:r>
              <w:rPr>
                <w:rFonts w:hint="eastAsia"/>
                <w:sz w:val="24"/>
                <w:lang w:val="en-US" w:eastAsia="zh-CN"/>
              </w:rPr>
              <w:t>9</w:t>
            </w:r>
            <w:r>
              <w:rPr>
                <w:sz w:val="24"/>
              </w:rPr>
              <w:t>日</w:t>
            </w:r>
          </w:p>
        </w:tc>
        <w:tc>
          <w:tcPr>
            <w:tcW w:w="1560" w:type="dxa"/>
          </w:tcPr>
          <w:p>
            <w:pPr>
              <w:pStyle w:val="11"/>
              <w:ind w:right="555"/>
              <w:jc w:val="right"/>
              <w:rPr>
                <w:sz w:val="24"/>
              </w:rPr>
            </w:pPr>
            <w:r>
              <w:rPr>
                <w:sz w:val="24"/>
              </w:rPr>
              <w:t>上午</w:t>
            </w:r>
          </w:p>
        </w:tc>
        <w:tc>
          <w:tcPr>
            <w:tcW w:w="5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《刑事辩护技巧及风险防范》</w:t>
            </w:r>
          </w:p>
        </w:tc>
        <w:tc>
          <w:tcPr>
            <w:tcW w:w="1655" w:type="dxa"/>
          </w:tcPr>
          <w:p>
            <w:pPr>
              <w:pStyle w:val="11"/>
              <w:ind w:left="61" w:right="21"/>
              <w:rPr>
                <w:sz w:val="24"/>
              </w:rPr>
            </w:pPr>
            <w:r>
              <w:rPr>
                <w:color w:val="0D0D0D"/>
                <w:sz w:val="24"/>
              </w:rPr>
              <w:t>线上</w:t>
            </w:r>
          </w:p>
        </w:tc>
        <w:tc>
          <w:tcPr>
            <w:tcW w:w="50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刑事法律专业委员会主任  黄俊华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2" w:hRule="atLeast"/>
        </w:trPr>
        <w:tc>
          <w:tcPr>
            <w:tcW w:w="1330" w:type="dxa"/>
            <w:vMerge w:val="continue"/>
            <w:tcBorders>
              <w:top w:val="nil"/>
            </w:tcBorders>
          </w:tcPr>
          <w:p>
            <w:pPr>
              <w:rPr>
                <w:sz w:val="2"/>
                <w:szCs w:val="2"/>
              </w:rPr>
            </w:pPr>
          </w:p>
        </w:tc>
        <w:tc>
          <w:tcPr>
            <w:tcW w:w="1560" w:type="dxa"/>
          </w:tcPr>
          <w:p>
            <w:pPr>
              <w:pStyle w:val="11"/>
              <w:ind w:right="555"/>
              <w:jc w:val="right"/>
              <w:rPr>
                <w:sz w:val="24"/>
              </w:rPr>
            </w:pPr>
            <w:r>
              <w:rPr>
                <w:sz w:val="24"/>
              </w:rPr>
              <w:t>下午</w:t>
            </w:r>
          </w:p>
        </w:tc>
        <w:tc>
          <w:tcPr>
            <w:tcW w:w="5805" w:type="dxa"/>
          </w:tcPr>
          <w:p>
            <w:pPr>
              <w:pStyle w:val="11"/>
              <w:ind w:left="50" w:right="10"/>
              <w:rPr>
                <w:sz w:val="24"/>
              </w:rPr>
            </w:pPr>
            <w:r>
              <w:rPr>
                <w:color w:val="0D0D0D"/>
                <w:sz w:val="24"/>
              </w:rPr>
              <w:t>培训考试（闭卷）</w:t>
            </w:r>
          </w:p>
        </w:tc>
        <w:tc>
          <w:tcPr>
            <w:tcW w:w="1655" w:type="dxa"/>
          </w:tcPr>
          <w:p>
            <w:pPr>
              <w:pStyle w:val="11"/>
              <w:ind w:left="50" w:right="10"/>
              <w:rPr>
                <w:color w:val="0D0D0D"/>
                <w:sz w:val="24"/>
              </w:rPr>
            </w:pPr>
            <w:r>
              <w:rPr>
                <w:color w:val="0D0D0D"/>
                <w:sz w:val="24"/>
              </w:rPr>
              <w:t>线下</w:t>
            </w:r>
          </w:p>
        </w:tc>
        <w:tc>
          <w:tcPr>
            <w:tcW w:w="5050" w:type="dxa"/>
          </w:tcPr>
          <w:p>
            <w:pPr>
              <w:pStyle w:val="11"/>
              <w:ind w:left="50" w:right="10"/>
              <w:rPr>
                <w:rFonts w:hint="default"/>
                <w:color w:val="0D0D0D"/>
                <w:sz w:val="24"/>
                <w:lang w:val="en-US" w:eastAsia="zh-CN"/>
              </w:rPr>
            </w:pPr>
            <w:bookmarkStart w:id="0" w:name="_GoBack"/>
            <w:bookmarkEnd w:id="0"/>
            <w:r>
              <w:rPr>
                <w:rFonts w:hint="eastAsia"/>
                <w:color w:val="0D0D0D"/>
                <w:sz w:val="24"/>
                <w:lang w:val="en-US" w:eastAsia="zh-CN"/>
              </w:rPr>
              <w:t>暂定</w:t>
            </w:r>
          </w:p>
        </w:tc>
      </w:tr>
    </w:tbl>
    <w:p>
      <w:pPr>
        <w:jc w:val="both"/>
        <w:rPr>
          <w:rFonts w:hint="eastAsia" w:ascii="方正小标宋简体" w:hAnsi="黑体" w:eastAsia="方正小标宋简体"/>
          <w:sz w:val="44"/>
          <w:szCs w:val="44"/>
        </w:rPr>
        <w:sectPr>
          <w:pgSz w:w="16838" w:h="11906" w:orient="landscape"/>
          <w:pgMar w:top="941" w:right="567" w:bottom="278" w:left="743" w:header="851" w:footer="992" w:gutter="0"/>
          <w:pgNumType w:fmt="decimal"/>
          <w:cols w:space="720" w:num="1"/>
          <w:docGrid w:type="lines" w:linePitch="312" w:charSpace="0"/>
        </w:sectPr>
      </w:pPr>
    </w:p>
    <w:p>
      <w:pPr>
        <w:ind w:firstLine="2200" w:firstLineChars="500"/>
        <w:jc w:val="both"/>
        <w:rPr>
          <w:rFonts w:hint="eastAsia" w:ascii="方正小标宋简体" w:hAnsi="黑体" w:eastAsia="方正小标宋简体"/>
          <w:sz w:val="44"/>
          <w:szCs w:val="44"/>
        </w:rPr>
      </w:pPr>
      <w:r>
        <w:rPr>
          <w:rFonts w:hint="eastAsia" w:ascii="方正小标宋简体" w:hAnsi="黑体" w:eastAsia="方正小标宋简体"/>
          <w:sz w:val="44"/>
          <w:szCs w:val="44"/>
        </w:rPr>
        <w:t>实习人员注意事项</w:t>
      </w:r>
    </w:p>
    <w:p>
      <w:pPr>
        <w:ind w:firstLine="640" w:firstLineChars="200"/>
        <w:rPr>
          <w:rFonts w:hint="eastAsia" w:ascii="黑体" w:hAnsi="黑体" w:eastAsia="黑体"/>
          <w:sz w:val="32"/>
          <w:szCs w:val="32"/>
        </w:rPr>
      </w:pPr>
      <w:r>
        <w:rPr>
          <w:rFonts w:hint="eastAsia" w:ascii="黑体" w:hAnsi="黑体" w:eastAsia="黑体"/>
          <w:sz w:val="32"/>
          <w:szCs w:val="32"/>
        </w:rPr>
        <w:t>一、实习阶段注意事项</w:t>
      </w:r>
    </w:p>
    <w:p>
      <w:pPr>
        <w:pStyle w:val="10"/>
        <w:ind w:firstLine="640"/>
        <w:rPr>
          <w:rFonts w:hint="eastAsia" w:ascii="仿宋_GB2312" w:eastAsia="仿宋_GB2312"/>
          <w:sz w:val="32"/>
          <w:szCs w:val="32"/>
        </w:rPr>
      </w:pPr>
      <w:r>
        <w:rPr>
          <w:rFonts w:hint="eastAsia" w:ascii="仿宋_GB2312" w:eastAsia="仿宋_GB2312"/>
          <w:sz w:val="32"/>
          <w:szCs w:val="32"/>
        </w:rPr>
        <w:t>1、实习人员在实习期间严禁挂名实习。</w:t>
      </w:r>
    </w:p>
    <w:p>
      <w:pPr>
        <w:pStyle w:val="10"/>
        <w:ind w:firstLine="640"/>
        <w:rPr>
          <w:rFonts w:hint="eastAsia" w:ascii="仿宋_GB2312" w:eastAsia="仿宋_GB2312"/>
          <w:sz w:val="32"/>
          <w:szCs w:val="32"/>
        </w:rPr>
      </w:pPr>
      <w:r>
        <w:rPr>
          <w:rFonts w:hint="eastAsia" w:ascii="仿宋_GB2312" w:eastAsia="仿宋_GB2312"/>
          <w:sz w:val="32"/>
          <w:szCs w:val="32"/>
        </w:rPr>
        <w:t>2、实习人员应在同一家律师事务所连续实习一年，不得转所。</w:t>
      </w:r>
    </w:p>
    <w:p>
      <w:pPr>
        <w:pStyle w:val="10"/>
        <w:ind w:firstLine="640"/>
        <w:rPr>
          <w:rFonts w:ascii="仿宋_GB2312" w:eastAsia="仿宋_GB2312"/>
          <w:sz w:val="32"/>
          <w:szCs w:val="32"/>
        </w:rPr>
      </w:pPr>
      <w:r>
        <w:rPr>
          <w:rFonts w:hint="eastAsia" w:ascii="仿宋_GB2312" w:eastAsia="仿宋_GB2312"/>
          <w:sz w:val="32"/>
          <w:szCs w:val="32"/>
        </w:rPr>
        <w:t>3、实习人员不允许独自承接、办理律师业务，以律师名义在委托代理协议或者法律顾问协议上签字，对外签发法律文书。在办理委托手续及书写相关文书中应注明为“实习人员”，委托代理权限仅限于在指导老师的指导下做辅助性工作。</w:t>
      </w:r>
    </w:p>
    <w:p>
      <w:pPr>
        <w:pStyle w:val="10"/>
        <w:ind w:left="720" w:firstLine="0" w:firstLineChars="0"/>
        <w:rPr>
          <w:rFonts w:hint="eastAsia" w:ascii="黑体" w:hAnsi="黑体" w:eastAsia="黑体"/>
          <w:sz w:val="32"/>
          <w:szCs w:val="32"/>
        </w:rPr>
      </w:pPr>
      <w:r>
        <w:rPr>
          <w:rFonts w:hint="eastAsia" w:ascii="黑体" w:hAnsi="黑体" w:eastAsia="黑体"/>
          <w:sz w:val="32"/>
          <w:szCs w:val="32"/>
        </w:rPr>
        <w:t>二、面试考核阶段注意事项</w:t>
      </w:r>
    </w:p>
    <w:p>
      <w:pPr>
        <w:pStyle w:val="10"/>
        <w:ind w:firstLine="640"/>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实习人员应当自实习期满之日起一年内向律师协会提出考核申请，无正当理由未按时提出考核申请的，不得再就当期实习申请考核；拟申请律师执业的，应当重新进行为期一年的实习。</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2、实习人员在申请面试考核时需提交10份实务训练记录。训练记录应包括参与民事、刑事、行政等诉讼、仲裁、非诉案件办理情况以及办案过程中形成的工作文书、工作记录及相关卷宗。同时，要一并填写并提交实习人员面试考核申请表（自行在律协网站“办事指南”栏打印），由实习与执业考核委员会主任委员审核是否符合面试考核条件。</w:t>
      </w:r>
    </w:p>
    <w:p>
      <w:pPr>
        <w:autoSpaceDE w:val="0"/>
        <w:ind w:firstLine="640" w:firstLineChars="200"/>
        <w:rPr>
          <w:rFonts w:hint="eastAsia" w:ascii="仿宋_GB2312" w:eastAsia="仿宋_GB2312"/>
          <w:sz w:val="32"/>
          <w:szCs w:val="32"/>
        </w:rPr>
      </w:pPr>
      <w:r>
        <w:rPr>
          <w:rFonts w:hint="eastAsia" w:ascii="仿宋_GB2312" w:eastAsia="仿宋_GB2312"/>
          <w:sz w:val="32"/>
          <w:szCs w:val="32"/>
        </w:rPr>
        <w:t>3、实习人员报送文字材料时要按照规定填报，如字体、字号要规范。</w:t>
      </w:r>
    </w:p>
    <w:p>
      <w:pPr>
        <w:pStyle w:val="10"/>
        <w:ind w:firstLine="640"/>
        <w:rPr>
          <w:rFonts w:ascii="仿宋_GB2312" w:eastAsia="仿宋_GB2312"/>
          <w:sz w:val="32"/>
          <w:szCs w:val="32"/>
        </w:rPr>
      </w:pPr>
      <w:r>
        <w:rPr>
          <w:rFonts w:hint="eastAsia" w:ascii="仿宋_GB2312" w:eastAsia="仿宋_GB2312"/>
          <w:sz w:val="32"/>
          <w:szCs w:val="32"/>
        </w:rPr>
        <w:t>3、实习人员应按照通知要求提前做好面试考核相关准备，按时签到。确有事不能参加者应提前向律协秘书处请假，并提交面试考核延期申请，不提交延期申请者视为放弃考核。</w:t>
      </w:r>
    </w:p>
    <w:p>
      <w:pPr>
        <w:pStyle w:val="10"/>
        <w:ind w:firstLine="640"/>
        <w:rPr>
          <w:rFonts w:ascii="仿宋_GB2312" w:eastAsia="仿宋_GB2312"/>
          <w:sz w:val="32"/>
          <w:szCs w:val="32"/>
        </w:rPr>
      </w:pPr>
      <w:r>
        <w:rPr>
          <w:rFonts w:hint="eastAsia" w:ascii="仿宋_GB2312" w:eastAsia="仿宋_GB2312"/>
          <w:sz w:val="32"/>
          <w:szCs w:val="32"/>
        </w:rPr>
        <w:t>4、实习人员应着正装参加面试考核，面试过程中需注意语言规范，禁用过于口语化的语言表达。</w:t>
      </w:r>
    </w:p>
    <w:p>
      <w:pPr>
        <w:pStyle w:val="10"/>
        <w:ind w:left="720" w:firstLine="0" w:firstLineChars="0"/>
        <w:rPr>
          <w:rFonts w:hint="eastAsia" w:ascii="黑体" w:eastAsia="黑体"/>
          <w:sz w:val="32"/>
          <w:szCs w:val="32"/>
        </w:rPr>
      </w:pPr>
      <w:r>
        <w:rPr>
          <w:rFonts w:hint="eastAsia" w:ascii="黑体" w:eastAsia="黑体"/>
          <w:sz w:val="32"/>
          <w:szCs w:val="32"/>
        </w:rPr>
        <w:t>三、培训阶段注意事项</w:t>
      </w:r>
    </w:p>
    <w:p>
      <w:pPr>
        <w:ind w:firstLine="640" w:firstLineChars="200"/>
        <w:rPr>
          <w:rFonts w:hint="eastAsia" w:ascii="仿宋_GB2312" w:eastAsia="仿宋_GB2312"/>
          <w:sz w:val="32"/>
          <w:szCs w:val="32"/>
        </w:rPr>
      </w:pPr>
      <w:r>
        <w:rPr>
          <w:rFonts w:hint="eastAsia" w:ascii="仿宋_GB2312" w:eastAsia="仿宋_GB2312"/>
          <w:sz w:val="32"/>
          <w:szCs w:val="32"/>
        </w:rPr>
        <w:t>1、实习人员要在实习期内完成160课时的点睛网络学习。自2016年2月1日起，实习人员可直接向点睛网注册帐号进行学习，不必再经市律师协会申请。《山东省律师协会申请执业人员参加点睛网络培训流程》已发市律协网站及各所邮箱。</w:t>
      </w:r>
    </w:p>
    <w:p>
      <w:pPr>
        <w:ind w:firstLine="640" w:firstLineChars="200"/>
        <w:rPr>
          <w:rFonts w:ascii="仿宋_GB2312" w:eastAsia="仿宋_GB2312"/>
          <w:sz w:val="32"/>
          <w:szCs w:val="32"/>
        </w:rPr>
      </w:pPr>
      <w:r>
        <w:rPr>
          <w:rFonts w:hint="eastAsia" w:ascii="仿宋_GB2312" w:eastAsia="仿宋_GB2312"/>
          <w:sz w:val="32"/>
          <w:szCs w:val="32"/>
        </w:rPr>
        <w:t>2、实习人员应当填写实习工作日志。专职实习律师应在山东省律师管理信息系统填写150篇实习日志，兼职实习律师应填写50篇实习日志。</w:t>
      </w:r>
    </w:p>
    <w:p>
      <w:pPr>
        <w:ind w:firstLine="640" w:firstLineChars="200"/>
        <w:rPr>
          <w:rFonts w:ascii="仿宋_GB2312" w:eastAsia="仿宋_GB2312"/>
          <w:sz w:val="32"/>
          <w:szCs w:val="32"/>
        </w:rPr>
      </w:pPr>
      <w:r>
        <w:rPr>
          <w:rFonts w:hint="eastAsia" w:ascii="仿宋_GB2312" w:eastAsia="仿宋_GB2312"/>
          <w:sz w:val="32"/>
          <w:szCs w:val="32"/>
        </w:rPr>
        <w:t>3、实习人员应按照要求参加省、市律协组织的各类日常培训，确有事不能参加者应提前请假并附相关证明材料，无证明材料者将不予准假，必须参加培训。</w:t>
      </w:r>
    </w:p>
    <w:p>
      <w:pPr>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、实习人员在培训考试时应严格遵守考场纪律，严禁存在作弊、抄袭行为。考试期间如有作弊、抄袭行为的，考试成绩为零并且不能参加补考。</w:t>
      </w:r>
    </w:p>
    <w:p>
      <w:pPr>
        <w:ind w:firstLine="640" w:firstLineChars="200"/>
        <w:rPr>
          <w:rFonts w:hint="eastAsia" w:ascii="黑体" w:eastAsia="黑体"/>
          <w:sz w:val="32"/>
          <w:szCs w:val="32"/>
        </w:rPr>
      </w:pPr>
      <w:r>
        <w:rPr>
          <w:rFonts w:hint="eastAsia" w:ascii="黑体" w:eastAsia="黑体"/>
          <w:sz w:val="32"/>
          <w:szCs w:val="32"/>
        </w:rPr>
        <w:t>四、其他注意事项</w:t>
      </w:r>
    </w:p>
    <w:p>
      <w:pPr>
        <w:ind w:firstLine="640" w:firstLineChars="200"/>
        <w:rPr>
          <w:rFonts w:hint="eastAsia" w:ascii="仿宋_GB2312" w:eastAsia="仿宋_GB2312" w:cs="仿宋_GB2312"/>
          <w:sz w:val="32"/>
          <w:szCs w:val="32"/>
        </w:rPr>
      </w:pPr>
      <w:r>
        <w:rPr>
          <w:rFonts w:hint="eastAsia" w:ascii="仿宋_GB2312" w:eastAsia="仿宋_GB2312"/>
          <w:sz w:val="32"/>
          <w:szCs w:val="32"/>
        </w:rPr>
        <w:t>1、实习人员申请执业获得执业证后，要以所为单位到市律协进行会员登记备案，</w:t>
      </w:r>
      <w:r>
        <w:rPr>
          <w:rFonts w:hint="eastAsia" w:ascii="仿宋_GB2312" w:eastAsia="仿宋_GB2312" w:cs="仿宋_GB2312"/>
          <w:sz w:val="32"/>
          <w:szCs w:val="32"/>
        </w:rPr>
        <w:t>同时要到山东省律师服务管理平台填写完善相关信息。</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2、</w:t>
      </w:r>
      <w:r>
        <w:rPr>
          <w:rFonts w:hint="eastAsia" w:ascii="仿宋_GB2312" w:eastAsia="仿宋_GB2312"/>
          <w:sz w:val="32"/>
          <w:szCs w:val="32"/>
        </w:rPr>
        <w:t>实习人员要充分利用市律协的网站、微信、</w:t>
      </w:r>
      <w:r>
        <w:rPr>
          <w:rFonts w:ascii="仿宋_GB2312" w:eastAsia="仿宋_GB2312"/>
          <w:sz w:val="32"/>
          <w:szCs w:val="32"/>
        </w:rPr>
        <w:t>QQ</w:t>
      </w:r>
      <w:r>
        <w:rPr>
          <w:rFonts w:hint="eastAsia" w:ascii="仿宋_GB2312" w:eastAsia="仿宋_GB2312"/>
          <w:sz w:val="32"/>
          <w:szCs w:val="32"/>
        </w:rPr>
        <w:t>等网络平台，及时关注了解省律协、市律协的工作动态；</w:t>
      </w:r>
    </w:p>
    <w:p>
      <w:pPr>
        <w:ind w:firstLine="640" w:firstLineChars="200"/>
        <w:rPr>
          <w:rFonts w:hint="eastAsia" w:ascii="仿宋_GB2312" w:eastAsia="仿宋_GB2312"/>
          <w:sz w:val="32"/>
          <w:szCs w:val="32"/>
        </w:rPr>
      </w:pPr>
      <w:r>
        <w:rPr>
          <w:rFonts w:hint="eastAsia" w:ascii="仿宋_GB2312" w:eastAsia="仿宋_GB2312"/>
          <w:sz w:val="32"/>
          <w:szCs w:val="32"/>
        </w:rPr>
        <w:t>3、实习人员要认真学习并严格执行《律师法》、《律师职业道德和执业纪律》、《中华全国律师协会章程》、全国律协《律师执业行为规范》、《申请律师执业人员实习管理规则》和省律协《山东省律师协会申请律师执业人员实习管理办法》及市律协《实习人员管理实施细则》的规定。上述规定均发布在在市律协网站“行业规章”栏。</w:t>
      </w: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jc w:val="center"/>
        <w:rPr>
          <w:rFonts w:hint="eastAsia" w:ascii="方正小标宋简体" w:eastAsia="方正小标宋简体"/>
          <w:sz w:val="44"/>
          <w:szCs w:val="44"/>
        </w:rPr>
      </w:pPr>
    </w:p>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东营市律师协会实习人员申请面试考核</w:t>
      </w:r>
    </w:p>
    <w:p>
      <w:pPr>
        <w:adjustRightInd w:val="0"/>
        <w:snapToGrid w:val="0"/>
        <w:jc w:val="center"/>
        <w:rPr>
          <w:rFonts w:ascii="方正小标宋简体" w:eastAsia="方正小标宋简体"/>
          <w:sz w:val="24"/>
          <w:szCs w:val="24"/>
        </w:rPr>
      </w:pPr>
      <w:r>
        <w:rPr>
          <w:rFonts w:hint="eastAsia" w:ascii="方正小标宋简体" w:eastAsia="方正小标宋简体"/>
          <w:sz w:val="44"/>
          <w:szCs w:val="44"/>
        </w:rPr>
        <w:t>网上提交材料的要求</w:t>
      </w:r>
    </w:p>
    <w:p>
      <w:pPr>
        <w:rPr>
          <w:rFonts w:ascii="方正小标宋简体" w:eastAsia="方正小标宋简体"/>
          <w:sz w:val="24"/>
          <w:szCs w:val="24"/>
        </w:rPr>
      </w:pP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b/>
          <w:sz w:val="32"/>
          <w:szCs w:val="32"/>
        </w:rPr>
        <w:t>《实习人员登记表》</w:t>
      </w:r>
    </w:p>
    <w:p>
      <w:pPr>
        <w:ind w:firstLine="640" w:firstLineChars="200"/>
        <w:rPr>
          <w:rFonts w:ascii="仿宋_GB2312" w:eastAsia="仿宋_GB2312"/>
          <w:sz w:val="32"/>
          <w:szCs w:val="32"/>
        </w:rPr>
      </w:pPr>
      <w:r>
        <w:rPr>
          <w:rFonts w:hint="eastAsia" w:ascii="仿宋_GB2312" w:eastAsia="仿宋_GB2312"/>
          <w:sz w:val="32"/>
          <w:szCs w:val="32"/>
        </w:rPr>
        <w:t>（1）表格以“山东省综合管理信息系统”（以下简称“系统”）版本为准；</w:t>
      </w:r>
    </w:p>
    <w:p>
      <w:pPr>
        <w:ind w:firstLine="640" w:firstLineChars="200"/>
        <w:rPr>
          <w:rFonts w:ascii="仿宋_GB2312" w:eastAsia="仿宋_GB2312"/>
          <w:sz w:val="32"/>
          <w:szCs w:val="32"/>
        </w:rPr>
      </w:pPr>
      <w:r>
        <w:rPr>
          <w:rFonts w:hint="eastAsia" w:ascii="仿宋_GB2312" w:eastAsia="仿宋_GB2312"/>
          <w:sz w:val="32"/>
          <w:szCs w:val="32"/>
        </w:rPr>
        <w:t>（2）表中相关基本信息与申请实习时填写的《实习申请表》保持一致；</w:t>
      </w:r>
    </w:p>
    <w:p>
      <w:pPr>
        <w:ind w:firstLine="640" w:firstLineChars="200"/>
        <w:rPr>
          <w:rFonts w:ascii="仿宋_GB2312" w:eastAsia="仿宋_GB2312"/>
          <w:sz w:val="32"/>
          <w:szCs w:val="32"/>
        </w:rPr>
      </w:pPr>
      <w:r>
        <w:rPr>
          <w:rFonts w:hint="eastAsia" w:ascii="仿宋_GB2312" w:eastAsia="仿宋_GB2312"/>
          <w:sz w:val="32"/>
          <w:szCs w:val="32"/>
        </w:rPr>
        <w:t>（3）“目前职业状况”填“实习人员”或“实习律师”；</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律师事务所出具的《实习鉴定书》</w:t>
      </w:r>
    </w:p>
    <w:p>
      <w:pPr>
        <w:ind w:firstLine="640" w:firstLineChars="200"/>
        <w:rPr>
          <w:rFonts w:ascii="仿宋_GB2312" w:eastAsia="仿宋_GB2312"/>
          <w:color w:val="FF0000"/>
          <w:sz w:val="32"/>
          <w:szCs w:val="32"/>
        </w:rPr>
      </w:pPr>
      <w:r>
        <w:rPr>
          <w:rFonts w:hint="eastAsia" w:ascii="仿宋_GB2312" w:eastAsia="仿宋_GB2312"/>
          <w:sz w:val="32"/>
          <w:szCs w:val="32"/>
        </w:rPr>
        <w:t>（1）通过“系统”下载模板进行填写上传，</w:t>
      </w:r>
      <w:r>
        <w:rPr>
          <w:rFonts w:hint="eastAsia" w:ascii="仿宋_GB2312" w:eastAsia="仿宋_GB2312"/>
          <w:color w:val="FF0000"/>
          <w:sz w:val="32"/>
          <w:szCs w:val="32"/>
        </w:rPr>
        <w:t>请勿直接填写打印系统中的《实习鉴定书》；</w:t>
      </w:r>
    </w:p>
    <w:p>
      <w:pPr>
        <w:ind w:firstLine="640" w:firstLineChars="200"/>
        <w:rPr>
          <w:rFonts w:ascii="仿宋_GB2312" w:eastAsia="仿宋_GB2312"/>
          <w:sz w:val="32"/>
          <w:szCs w:val="32"/>
        </w:rPr>
      </w:pPr>
      <w:r>
        <w:rPr>
          <w:rFonts w:hint="eastAsia" w:ascii="仿宋_GB2312" w:eastAsia="仿宋_GB2312"/>
          <w:sz w:val="32"/>
          <w:szCs w:val="32"/>
        </w:rPr>
        <w:t>（2）基本信息填写与申请实习时填写的《实习申请表》所填内容保持一致；</w:t>
      </w:r>
    </w:p>
    <w:p>
      <w:pPr>
        <w:ind w:firstLine="640" w:firstLineChars="200"/>
        <w:rPr>
          <w:rFonts w:ascii="仿宋_GB2312" w:eastAsia="仿宋_GB2312"/>
          <w:sz w:val="32"/>
          <w:szCs w:val="32"/>
        </w:rPr>
      </w:pPr>
      <w:r>
        <w:rPr>
          <w:rFonts w:hint="eastAsia" w:ascii="仿宋_GB2312" w:eastAsia="仿宋_GB2312"/>
          <w:sz w:val="32"/>
          <w:szCs w:val="32"/>
        </w:rPr>
        <w:t>（3）没有“职称”的写“无”；</w:t>
      </w:r>
    </w:p>
    <w:p>
      <w:pPr>
        <w:ind w:firstLine="640" w:firstLineChars="200"/>
        <w:rPr>
          <w:rFonts w:ascii="仿宋_GB2312" w:eastAsia="仿宋_GB2312"/>
          <w:sz w:val="32"/>
          <w:szCs w:val="32"/>
        </w:rPr>
      </w:pPr>
      <w:r>
        <w:rPr>
          <w:rFonts w:hint="eastAsia" w:ascii="仿宋_GB2312" w:eastAsia="仿宋_GB2312"/>
          <w:sz w:val="32"/>
          <w:szCs w:val="32"/>
        </w:rPr>
        <w:t>（4）“参加集中培训时间”、“考核成绩”，省级、市级分</w:t>
      </w:r>
    </w:p>
    <w:p>
      <w:pPr>
        <w:rPr>
          <w:rFonts w:ascii="仿宋_GB2312" w:eastAsia="仿宋_GB2312"/>
          <w:sz w:val="32"/>
          <w:szCs w:val="32"/>
        </w:rPr>
      </w:pPr>
      <w:r>
        <w:rPr>
          <w:rFonts w:hint="eastAsia" w:ascii="仿宋_GB2312" w:eastAsia="仿宋_GB2312"/>
          <w:sz w:val="32"/>
          <w:szCs w:val="32"/>
        </w:rPr>
        <w:t>开写；</w:t>
      </w:r>
    </w:p>
    <w:p>
      <w:pPr>
        <w:ind w:firstLine="640" w:firstLineChars="200"/>
        <w:rPr>
          <w:rFonts w:hint="eastAsia" w:ascii="仿宋_GB2312" w:eastAsia="仿宋_GB2312"/>
          <w:sz w:val="32"/>
          <w:szCs w:val="32"/>
        </w:rPr>
      </w:pPr>
      <w:r>
        <w:rPr>
          <w:rFonts w:hint="eastAsia" w:ascii="仿宋_GB2312" w:eastAsia="仿宋_GB2312"/>
          <w:sz w:val="32"/>
          <w:szCs w:val="32"/>
        </w:rPr>
        <w:t>（5）表格中基本信息不允许存在空项，没有的写“无”。</w:t>
      </w:r>
    </w:p>
    <w:p>
      <w:pPr>
        <w:ind w:firstLine="640" w:firstLineChars="200"/>
        <w:rPr>
          <w:rFonts w:hint="eastAsia" w:ascii="仿宋_GB2312" w:eastAsia="仿宋_GB2312"/>
          <w:color w:val="FF0000"/>
          <w:sz w:val="32"/>
          <w:szCs w:val="32"/>
          <w:u w:val="single"/>
        </w:rPr>
      </w:pPr>
      <w:r>
        <w:rPr>
          <w:rFonts w:hint="eastAsia" w:ascii="仿宋_GB2312" w:eastAsia="仿宋_GB2312"/>
          <w:color w:val="FF0000"/>
          <w:sz w:val="32"/>
          <w:szCs w:val="32"/>
          <w:u w:val="single"/>
        </w:rPr>
        <w:t>（6）表格中所列案件顺序要与后续《实务训练记录》及相关案件材料保持一致。（后续新增）</w:t>
      </w:r>
    </w:p>
    <w:p>
      <w:pPr>
        <w:ind w:firstLine="630" w:firstLineChars="196"/>
        <w:rPr>
          <w:rFonts w:ascii="仿宋_GB2312" w:eastAsia="仿宋_GB2312"/>
          <w:b/>
          <w:sz w:val="32"/>
          <w:szCs w:val="32"/>
        </w:rPr>
      </w:pPr>
      <w:r>
        <w:rPr>
          <w:rFonts w:hint="eastAsia" w:ascii="仿宋_GB2312" w:eastAsia="仿宋_GB2312"/>
          <w:b/>
          <w:sz w:val="32"/>
          <w:szCs w:val="32"/>
        </w:rPr>
        <w:t>3.省《实习人员集中培训结业证书》</w:t>
      </w:r>
    </w:p>
    <w:p>
      <w:pPr>
        <w:ind w:firstLine="640" w:firstLineChars="200"/>
        <w:rPr>
          <w:rFonts w:ascii="仿宋_GB2312" w:eastAsia="仿宋_GB2312"/>
          <w:color w:val="FF0000"/>
          <w:sz w:val="32"/>
          <w:szCs w:val="32"/>
        </w:rPr>
      </w:pPr>
      <w:r>
        <w:rPr>
          <w:rFonts w:hint="eastAsia" w:ascii="仿宋_GB2312" w:eastAsia="仿宋_GB2312"/>
          <w:sz w:val="32"/>
          <w:szCs w:val="32"/>
        </w:rPr>
        <w:t>上传结业证书的照片、扫描件或复印件均可。</w:t>
      </w:r>
      <w:r>
        <w:rPr>
          <w:rFonts w:hint="eastAsia" w:ascii="仿宋_GB2312" w:eastAsia="仿宋_GB2312"/>
          <w:color w:val="FF0000"/>
          <w:sz w:val="32"/>
          <w:szCs w:val="32"/>
        </w:rPr>
        <w:t>上传复印件时需核对后注明“与原件核对一致”核对人签字加盖律所公章，公章至少压复印内容一角。</w:t>
      </w:r>
    </w:p>
    <w:p>
      <w:pPr>
        <w:ind w:firstLine="630" w:firstLineChars="196"/>
        <w:rPr>
          <w:rFonts w:ascii="仿宋_GB2312" w:eastAsia="仿宋_GB2312"/>
          <w:b/>
          <w:sz w:val="32"/>
          <w:szCs w:val="32"/>
        </w:rPr>
      </w:pPr>
      <w:r>
        <w:rPr>
          <w:rFonts w:hint="eastAsia" w:ascii="仿宋_GB2312" w:eastAsia="仿宋_GB2312"/>
          <w:b/>
          <w:sz w:val="32"/>
          <w:szCs w:val="32"/>
        </w:rPr>
        <w:t>4.申请律师执业实习证</w:t>
      </w:r>
    </w:p>
    <w:p>
      <w:pPr>
        <w:ind w:firstLine="640" w:firstLineChars="200"/>
        <w:rPr>
          <w:rFonts w:ascii="仿宋_GB2312" w:eastAsia="仿宋_GB2312"/>
          <w:sz w:val="32"/>
          <w:szCs w:val="32"/>
        </w:rPr>
      </w:pPr>
      <w:r>
        <w:rPr>
          <w:rFonts w:hint="eastAsia" w:ascii="仿宋_GB2312" w:eastAsia="仿宋_GB2312"/>
          <w:sz w:val="32"/>
          <w:szCs w:val="32"/>
        </w:rPr>
        <w:t>拍照上传即可。</w:t>
      </w:r>
    </w:p>
    <w:p>
      <w:pPr>
        <w:ind w:firstLine="630" w:firstLineChars="196"/>
        <w:rPr>
          <w:rFonts w:ascii="仿宋_GB2312" w:eastAsia="仿宋_GB2312"/>
          <w:b/>
          <w:sz w:val="32"/>
          <w:szCs w:val="32"/>
        </w:rPr>
      </w:pPr>
      <w:r>
        <w:rPr>
          <w:rFonts w:hint="eastAsia" w:ascii="仿宋_GB2312" w:eastAsia="仿宋_GB2312"/>
          <w:b/>
          <w:sz w:val="32"/>
          <w:szCs w:val="32"/>
        </w:rPr>
        <w:t>5.实习期间跟随指导律师参与办理的至少3本业务案卷目录</w:t>
      </w:r>
    </w:p>
    <w:p>
      <w:pPr>
        <w:ind w:firstLine="640" w:firstLineChars="200"/>
        <w:rPr>
          <w:rFonts w:ascii="仿宋_GB2312" w:eastAsia="仿宋_GB2312"/>
          <w:sz w:val="32"/>
          <w:szCs w:val="32"/>
        </w:rPr>
      </w:pPr>
      <w:r>
        <w:rPr>
          <w:rFonts w:hint="eastAsia" w:ascii="仿宋_GB2312" w:eastAsia="仿宋_GB2312"/>
          <w:sz w:val="32"/>
          <w:szCs w:val="32"/>
        </w:rPr>
        <w:t>（1）必须是诉讼类案卷；</w:t>
      </w:r>
    </w:p>
    <w:p>
      <w:pPr>
        <w:ind w:firstLine="640" w:firstLineChars="200"/>
        <w:rPr>
          <w:rFonts w:ascii="仿宋_GB2312" w:eastAsia="仿宋_GB2312"/>
          <w:color w:val="FF0000"/>
          <w:sz w:val="32"/>
          <w:szCs w:val="32"/>
        </w:rPr>
      </w:pPr>
      <w:r>
        <w:rPr>
          <w:rFonts w:hint="eastAsia" w:ascii="仿宋_GB2312" w:eastAsia="仿宋_GB2312"/>
          <w:sz w:val="32"/>
          <w:szCs w:val="32"/>
        </w:rPr>
        <w:t>（2）上传装卷后封面和目录，照片、扫描件或</w:t>
      </w:r>
      <w:r>
        <w:rPr>
          <w:rFonts w:hint="eastAsia" w:ascii="仿宋_GB2312" w:eastAsia="仿宋_GB2312"/>
          <w:color w:val="0C0C0C"/>
          <w:sz w:val="32"/>
          <w:szCs w:val="32"/>
        </w:rPr>
        <w:t>复印件均可。</w:t>
      </w:r>
      <w:r>
        <w:rPr>
          <w:rFonts w:hint="eastAsia" w:ascii="仿宋_GB2312" w:eastAsia="仿宋_GB2312"/>
          <w:color w:val="FF0000"/>
          <w:sz w:val="32"/>
          <w:szCs w:val="32"/>
        </w:rPr>
        <w:t>上传复印件时需核对后注明“与原件核对一致”核对人签字加盖律所公章，公章至少压复印内容一角。</w:t>
      </w:r>
    </w:p>
    <w:p>
      <w:pPr>
        <w:ind w:firstLine="630" w:firstLineChars="196"/>
        <w:rPr>
          <w:rFonts w:ascii="仿宋_GB2312" w:eastAsia="仿宋_GB2312"/>
          <w:b/>
          <w:color w:val="0C0C0C"/>
          <w:sz w:val="32"/>
          <w:szCs w:val="32"/>
        </w:rPr>
      </w:pPr>
      <w:r>
        <w:rPr>
          <w:rFonts w:hint="eastAsia" w:ascii="仿宋_GB2312" w:eastAsia="仿宋_GB2312"/>
          <w:b/>
          <w:color w:val="0C0C0C"/>
          <w:sz w:val="32"/>
          <w:szCs w:val="32"/>
        </w:rPr>
        <w:t>6.实习申请书</w:t>
      </w:r>
    </w:p>
    <w:p>
      <w:pPr>
        <w:ind w:firstLine="640" w:firstLineChars="200"/>
        <w:rPr>
          <w:rFonts w:ascii="仿宋_GB2312" w:eastAsia="仿宋_GB2312"/>
          <w:color w:val="0C0C0C"/>
          <w:sz w:val="32"/>
          <w:szCs w:val="32"/>
        </w:rPr>
      </w:pPr>
      <w:r>
        <w:rPr>
          <w:rFonts w:hint="eastAsia" w:ascii="仿宋_GB2312" w:eastAsia="仿宋_GB2312"/>
          <w:color w:val="0C0C0C"/>
          <w:sz w:val="32"/>
          <w:szCs w:val="32"/>
        </w:rPr>
        <w:t>（1）上传市律协要求的</w:t>
      </w:r>
      <w:r>
        <w:rPr>
          <w:rFonts w:hint="eastAsia" w:ascii="仿宋_GB2312" w:eastAsia="仿宋_GB2312"/>
          <w:b/>
          <w:color w:val="0C0C0C"/>
          <w:sz w:val="32"/>
          <w:szCs w:val="32"/>
        </w:rPr>
        <w:t>《实习人员面试考核申请表》</w:t>
      </w:r>
      <w:r>
        <w:rPr>
          <w:rFonts w:hint="eastAsia" w:ascii="仿宋_GB2312" w:eastAsia="仿宋_GB2312"/>
          <w:color w:val="0C0C0C"/>
          <w:sz w:val="32"/>
          <w:szCs w:val="32"/>
        </w:rPr>
        <w:t>；</w:t>
      </w:r>
    </w:p>
    <w:p>
      <w:pPr>
        <w:ind w:firstLine="640" w:firstLineChars="200"/>
        <w:rPr>
          <w:rFonts w:ascii="仿宋_GB2312" w:eastAsia="仿宋_GB2312"/>
          <w:color w:val="0C0C0C"/>
          <w:sz w:val="32"/>
          <w:szCs w:val="32"/>
        </w:rPr>
      </w:pPr>
      <w:r>
        <w:rPr>
          <w:rFonts w:hint="eastAsia" w:ascii="仿宋_GB2312" w:eastAsia="仿宋_GB2312"/>
          <w:color w:val="0C0C0C"/>
          <w:sz w:val="32"/>
          <w:szCs w:val="32"/>
        </w:rPr>
        <w:t>（2）《实习人员面试考核申请表》中的基本信息打印填写，意见类需手写。</w:t>
      </w:r>
    </w:p>
    <w:p>
      <w:pPr>
        <w:ind w:firstLine="630" w:firstLineChars="196"/>
        <w:rPr>
          <w:rFonts w:ascii="仿宋_GB2312" w:eastAsia="仿宋_GB2312"/>
          <w:b/>
          <w:color w:val="0C0C0C"/>
          <w:sz w:val="32"/>
          <w:szCs w:val="32"/>
        </w:rPr>
      </w:pPr>
      <w:r>
        <w:rPr>
          <w:rFonts w:hint="eastAsia" w:ascii="仿宋_GB2312" w:eastAsia="仿宋_GB2312"/>
          <w:b/>
          <w:color w:val="0C0C0C"/>
          <w:sz w:val="32"/>
          <w:szCs w:val="32"/>
        </w:rPr>
        <w:t>7.实习人员完成实务训练项目的证明材料目录</w:t>
      </w:r>
    </w:p>
    <w:p>
      <w:pPr>
        <w:ind w:firstLine="640" w:firstLineChars="200"/>
        <w:rPr>
          <w:rFonts w:ascii="仿宋_GB2312" w:eastAsia="仿宋_GB2312"/>
          <w:color w:val="0C0C0C"/>
          <w:sz w:val="32"/>
          <w:szCs w:val="32"/>
        </w:rPr>
      </w:pPr>
      <w:r>
        <w:rPr>
          <w:rFonts w:hint="eastAsia" w:ascii="仿宋_GB2312" w:eastAsia="仿宋_GB2312"/>
          <w:color w:val="0C0C0C"/>
          <w:sz w:val="32"/>
          <w:szCs w:val="32"/>
        </w:rPr>
        <w:t>上传10份《实习人员实务训练记录》。每份《实习人员实务训练记录》的题目中的“（）”分别写一至十，每份内容与实习鉴定书中辅助办理业务内容基本一致；案件种类应涵盖诉讼、非诉讼、仲裁等多方面的业务，</w:t>
      </w:r>
      <w:r>
        <w:rPr>
          <w:rFonts w:hint="eastAsia" w:ascii="仿宋_GB2312" w:eastAsia="仿宋_GB2312"/>
          <w:b/>
          <w:color w:val="0C0C0C"/>
          <w:sz w:val="32"/>
          <w:szCs w:val="32"/>
        </w:rPr>
        <w:t>至少包含1个刑事案件,</w:t>
      </w:r>
      <w:r>
        <w:rPr>
          <w:rFonts w:hint="eastAsia" w:ascii="仿宋_GB2312" w:eastAsia="仿宋_GB2312"/>
          <w:color w:val="0C0C0C"/>
          <w:sz w:val="32"/>
          <w:szCs w:val="32"/>
        </w:rPr>
        <w:t>不可拘泥于单一业务。内容手写。</w:t>
      </w:r>
    </w:p>
    <w:p>
      <w:pPr>
        <w:ind w:firstLine="630" w:firstLineChars="196"/>
        <w:rPr>
          <w:rFonts w:ascii="仿宋_GB2312" w:eastAsia="仿宋_GB2312"/>
          <w:b/>
          <w:color w:val="0C0C0C"/>
          <w:sz w:val="32"/>
          <w:szCs w:val="32"/>
        </w:rPr>
      </w:pPr>
      <w:r>
        <w:rPr>
          <w:rFonts w:hint="eastAsia" w:ascii="仿宋_GB2312" w:eastAsia="仿宋_GB2312"/>
          <w:b/>
          <w:color w:val="0C0C0C"/>
          <w:sz w:val="32"/>
          <w:szCs w:val="32"/>
        </w:rPr>
        <w:t>8.负责考核的律协要求提交的其他材料</w:t>
      </w:r>
    </w:p>
    <w:p>
      <w:pPr>
        <w:ind w:firstLine="640" w:firstLineChars="200"/>
        <w:rPr>
          <w:rFonts w:ascii="仿宋_GB2312" w:eastAsia="仿宋_GB2312"/>
          <w:color w:val="0C0C0C"/>
          <w:sz w:val="32"/>
          <w:szCs w:val="32"/>
        </w:rPr>
      </w:pPr>
      <w:r>
        <w:rPr>
          <w:rFonts w:hint="eastAsia" w:ascii="仿宋_GB2312" w:eastAsia="仿宋_GB2312"/>
          <w:color w:val="0C0C0C"/>
          <w:sz w:val="32"/>
          <w:szCs w:val="32"/>
        </w:rPr>
        <w:t>（1）市实习人员集中培训结业证书</w:t>
      </w:r>
    </w:p>
    <w:p>
      <w:pPr>
        <w:ind w:firstLine="640" w:firstLineChars="200"/>
        <w:rPr>
          <w:rFonts w:ascii="仿宋_GB2312" w:eastAsia="仿宋_GB2312"/>
          <w:color w:val="0C0C0C"/>
          <w:sz w:val="32"/>
          <w:szCs w:val="32"/>
        </w:rPr>
      </w:pPr>
      <w:r>
        <w:rPr>
          <w:rFonts w:hint="eastAsia" w:ascii="仿宋_GB2312" w:eastAsia="仿宋_GB2312"/>
          <w:color w:val="0C0C0C"/>
          <w:sz w:val="32"/>
          <w:szCs w:val="32"/>
        </w:rPr>
        <w:t>（2）“系统”中填写实习日志后生成的“汇总表”，需指导老师签字并加盖律所公章。</w:t>
      </w:r>
    </w:p>
    <w:p>
      <w:pPr>
        <w:ind w:firstLine="640" w:firstLineChars="200"/>
        <w:rPr>
          <w:rFonts w:ascii="仿宋_GB2312" w:eastAsia="仿宋_GB2312"/>
          <w:color w:val="0C0C0C"/>
          <w:sz w:val="32"/>
          <w:szCs w:val="32"/>
        </w:rPr>
      </w:pPr>
      <w:r>
        <w:rPr>
          <w:rFonts w:hint="eastAsia" w:ascii="仿宋_GB2312" w:eastAsia="仿宋_GB2312"/>
          <w:color w:val="0C0C0C"/>
          <w:sz w:val="32"/>
          <w:szCs w:val="32"/>
        </w:rPr>
        <w:t>（3）申请面试考核当月的个人社保缴纳明细。</w:t>
      </w: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
    <w:p/>
    <w:p/>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东营市律师协会实习人员申请面试考核</w:t>
      </w:r>
    </w:p>
    <w:p>
      <w:pPr>
        <w:adjustRightInd w:val="0"/>
        <w:snapToGrid w:val="0"/>
        <w:jc w:val="center"/>
        <w:rPr>
          <w:rFonts w:ascii="方正小标宋简体" w:eastAsia="方正小标宋简体"/>
          <w:sz w:val="24"/>
          <w:szCs w:val="24"/>
        </w:rPr>
      </w:pPr>
      <w:r>
        <w:rPr>
          <w:rFonts w:hint="eastAsia" w:ascii="方正小标宋简体" w:eastAsia="方正小标宋简体"/>
          <w:sz w:val="44"/>
          <w:szCs w:val="44"/>
        </w:rPr>
        <w:t>提交纸质材料的要求</w:t>
      </w:r>
    </w:p>
    <w:p>
      <w:pPr>
        <w:adjustRightInd w:val="0"/>
        <w:snapToGrid w:val="0"/>
        <w:jc w:val="center"/>
        <w:rPr>
          <w:rFonts w:ascii="方正小标宋简体" w:eastAsia="方正小标宋简体"/>
          <w:sz w:val="24"/>
          <w:szCs w:val="24"/>
        </w:rPr>
      </w:pP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1.《实习人员登记表》一式3份</w:t>
      </w:r>
    </w:p>
    <w:p>
      <w:pPr>
        <w:ind w:firstLine="627" w:firstLineChars="196"/>
        <w:rPr>
          <w:rFonts w:ascii="仿宋_GB2312" w:hAnsi="黑体" w:eastAsia="仿宋_GB2312"/>
          <w:color w:val="0C0C0C"/>
          <w:sz w:val="32"/>
          <w:szCs w:val="32"/>
        </w:rPr>
      </w:pPr>
      <w:r>
        <w:rPr>
          <w:rFonts w:hint="eastAsia" w:ascii="仿宋_GB2312" w:hAnsi="黑体" w:eastAsia="仿宋_GB2312"/>
          <w:color w:val="0C0C0C"/>
          <w:sz w:val="32"/>
          <w:szCs w:val="32"/>
        </w:rPr>
        <w:t>需粘贴照片，照片与执业申请表上的一致，为蓝色背景，着律师袍，带大律师徽的两寸照片。</w:t>
      </w: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2.律师事务所出具的《实习鉴定书》1份</w:t>
      </w: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3.《实习人员面试考核申请表》1份</w:t>
      </w: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4.省、市实习人员集中培训结业证书复印件各1份</w:t>
      </w: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5.实习证原件</w:t>
      </w: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6.实习期间跟随指导律师参与办理的至少3本业务案卷目录复印件1份</w:t>
      </w: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7.《实习人员实务训练记录》10份</w:t>
      </w:r>
    </w:p>
    <w:p>
      <w:pPr>
        <w:ind w:firstLine="630" w:firstLineChars="196"/>
        <w:rPr>
          <w:rFonts w:ascii="仿宋_GB2312" w:hAnsi="黑体" w:eastAsia="仿宋_GB2312"/>
          <w:b/>
          <w:color w:val="FF0000"/>
          <w:sz w:val="32"/>
          <w:szCs w:val="32"/>
        </w:rPr>
      </w:pPr>
      <w:r>
        <w:rPr>
          <w:rFonts w:hint="eastAsia" w:ascii="仿宋_GB2312" w:hAnsi="黑体" w:eastAsia="仿宋_GB2312"/>
          <w:b/>
          <w:color w:val="0C0C0C"/>
          <w:sz w:val="32"/>
          <w:szCs w:val="32"/>
        </w:rPr>
        <w:t>8.实务训练中，根据案件实际情况，提交每个案件的《授权委托书》、《委托协议》、《起诉状》、《判决书》、《裁定书》等材料以及其他能证明实习人员在案件中参与情况的相关材料。</w:t>
      </w:r>
      <w:r>
        <w:rPr>
          <w:rFonts w:hint="eastAsia" w:ascii="仿宋_GB2312" w:hAnsi="黑体" w:eastAsia="仿宋_GB2312"/>
          <w:b/>
          <w:color w:val="FF0000"/>
          <w:sz w:val="32"/>
          <w:szCs w:val="32"/>
        </w:rPr>
        <w:t>涉及案件当事人个人信息类、案件证据类材料无需提交。</w:t>
      </w: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9.山东省综合管理信息系统中填写实习日志后生成的“汇总表”1份</w:t>
      </w: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10.</w:t>
      </w:r>
      <w:r>
        <w:rPr>
          <w:rFonts w:hint="eastAsia"/>
        </w:rPr>
        <w:t xml:space="preserve"> </w:t>
      </w:r>
      <w:r>
        <w:rPr>
          <w:rFonts w:hint="eastAsia" w:ascii="仿宋_GB2312" w:hAnsi="黑体" w:eastAsia="仿宋_GB2312"/>
          <w:b/>
          <w:color w:val="0C0C0C"/>
          <w:sz w:val="32"/>
          <w:szCs w:val="32"/>
        </w:rPr>
        <w:t>申请面试考核当月的个人社保缴纳明细1份</w:t>
      </w:r>
    </w:p>
    <w:p>
      <w:pPr>
        <w:ind w:firstLine="630" w:firstLineChars="196"/>
        <w:rPr>
          <w:rFonts w:ascii="仿宋_GB2312" w:hAnsi="黑体" w:eastAsia="仿宋_GB2312"/>
          <w:b/>
          <w:color w:val="0C0C0C"/>
          <w:sz w:val="32"/>
          <w:szCs w:val="32"/>
        </w:rPr>
      </w:pPr>
      <w:r>
        <w:rPr>
          <w:rFonts w:hint="eastAsia" w:ascii="仿宋_GB2312" w:hAnsi="黑体" w:eastAsia="仿宋_GB2312"/>
          <w:b/>
          <w:color w:val="0C0C0C"/>
          <w:sz w:val="32"/>
          <w:szCs w:val="32"/>
        </w:rPr>
        <w:t>注：凡提交复印件的</w:t>
      </w:r>
      <w:r>
        <w:rPr>
          <w:rFonts w:hint="eastAsia" w:ascii="仿宋_GB2312" w:hAnsi="黑体" w:eastAsia="仿宋_GB2312"/>
          <w:b/>
          <w:color w:val="FF0000"/>
          <w:sz w:val="32"/>
          <w:szCs w:val="32"/>
          <w:u w:val="single"/>
        </w:rPr>
        <w:t>证件类</w:t>
      </w:r>
      <w:r>
        <w:rPr>
          <w:rFonts w:hint="eastAsia" w:ascii="仿宋_GB2312" w:hAnsi="黑体" w:eastAsia="仿宋_GB2312"/>
          <w:b/>
          <w:color w:val="0C0C0C"/>
          <w:sz w:val="32"/>
          <w:szCs w:val="32"/>
        </w:rPr>
        <w:t>材料，均需核对后注明“与原件核对一致”核对人签字并加盖律所公章，公章至少压复印内容一角。</w:t>
      </w: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
      <w:pPr>
        <w:adjustRightInd w:val="0"/>
        <w:snapToGrid w:val="0"/>
        <w:spacing w:line="360" w:lineRule="atLeast"/>
        <w:ind w:firstLine="1980" w:firstLineChars="450"/>
        <w:rPr>
          <w:rFonts w:hint="eastAsia" w:ascii="方正小标宋简体" w:eastAsia="方正小标宋简体"/>
          <w:sz w:val="44"/>
          <w:szCs w:val="44"/>
        </w:rPr>
      </w:pPr>
      <w:r>
        <w:rPr>
          <w:rFonts w:hint="eastAsia" w:ascii="方正小标宋简体" w:eastAsia="方正小标宋简体"/>
          <w:sz w:val="44"/>
          <w:szCs w:val="44"/>
        </w:rPr>
        <w:t>律师职业道德与执业纪律</w:t>
      </w:r>
    </w:p>
    <w:p>
      <w:pPr>
        <w:adjustRightInd w:val="0"/>
        <w:snapToGrid w:val="0"/>
        <w:spacing w:line="360" w:lineRule="atLeast"/>
        <w:ind w:firstLine="3080" w:firstLineChars="700"/>
        <w:rPr>
          <w:rFonts w:hint="eastAsia" w:ascii="方正小标宋简体" w:eastAsia="方正小标宋简体"/>
          <w:sz w:val="44"/>
          <w:szCs w:val="44"/>
        </w:rPr>
      </w:pPr>
      <w:r>
        <w:rPr>
          <w:rFonts w:hint="eastAsia" w:ascii="方正小标宋简体" w:eastAsia="方正小标宋简体"/>
          <w:sz w:val="44"/>
          <w:szCs w:val="44"/>
        </w:rPr>
        <w:t>学习材料目录</w:t>
      </w:r>
    </w:p>
    <w:p>
      <w:pPr>
        <w:adjustRightInd w:val="0"/>
        <w:snapToGrid w:val="0"/>
        <w:spacing w:line="360" w:lineRule="atLeast"/>
        <w:ind w:firstLine="1470" w:firstLineChars="700"/>
        <w:rPr>
          <w:rFonts w:hint="eastAsia" w:ascii="方正小标宋简体" w:eastAsia="方正小标宋简体"/>
          <w:color w:val="FF0000"/>
          <w:szCs w:val="21"/>
        </w:rPr>
      </w:pPr>
    </w:p>
    <w:p>
      <w:pPr>
        <w:adjustRightInd w:val="0"/>
        <w:snapToGrid w:val="0"/>
        <w:spacing w:line="360" w:lineRule="auto"/>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、《中华人民共和国律师法》</w:t>
      </w:r>
    </w:p>
    <w:p>
      <w:pPr>
        <w:adjustRightInd w:val="0"/>
        <w:snapToGrid w:val="0"/>
        <w:spacing w:line="360" w:lineRule="auto"/>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、《司法部关于进一步加强律师职业道德建设意见》</w:t>
      </w:r>
    </w:p>
    <w:p>
      <w:pPr>
        <w:adjustRightInd w:val="0"/>
        <w:snapToGrid w:val="0"/>
        <w:spacing w:line="360" w:lineRule="auto"/>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、《司法部律师执业管理办法》</w:t>
      </w:r>
    </w:p>
    <w:p>
      <w:pPr>
        <w:adjustRightInd w:val="0"/>
        <w:snapToGrid w:val="0"/>
        <w:spacing w:line="360" w:lineRule="auto"/>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、《司法部律师和律师事务所违法行为处罚办法》</w:t>
      </w:r>
    </w:p>
    <w:p>
      <w:pPr>
        <w:adjustRightInd w:val="0"/>
        <w:snapToGrid w:val="0"/>
        <w:spacing w:line="360" w:lineRule="auto"/>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、《中华全国律师协会律师职业道德和执业纪律规范》</w:t>
      </w:r>
    </w:p>
    <w:p>
      <w:pPr>
        <w:adjustRightInd w:val="0"/>
        <w:snapToGrid w:val="0"/>
        <w:spacing w:line="360" w:lineRule="auto"/>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、《中华全国律师协会律师执业道德基本准则》</w:t>
      </w:r>
    </w:p>
    <w:p>
      <w:pPr>
        <w:adjustRightInd w:val="0"/>
        <w:snapToGrid w:val="0"/>
        <w:spacing w:line="360" w:lineRule="auto"/>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、《中华全国律师协会律师执业行为规范》</w:t>
      </w:r>
    </w:p>
    <w:p>
      <w:pPr>
        <w:adjustRightInd w:val="0"/>
        <w:snapToGrid w:val="0"/>
        <w:spacing w:line="360" w:lineRule="auto"/>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、全国律协《律协会员违规行为处分规则（试行）》</w:t>
      </w:r>
    </w:p>
    <w:p>
      <w:pPr>
        <w:adjustRightInd w:val="0"/>
        <w:snapToGrid w:val="0"/>
        <w:spacing w:line="360" w:lineRule="auto"/>
        <w:ind w:firstLine="640" w:firstLineChars="200"/>
        <w:rPr>
          <w:rFonts w:hint="eastAsia"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、《中华全国律师协会律师业务推广行为规则（试行）》</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、《中华全国律师协会申请律师执业人员实习管理规则》</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、《中华全国律师协会申请律师执业人员实习考核规程》</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、《山东省律师执业道德公约》</w:t>
      </w:r>
    </w:p>
    <w:p>
      <w:pPr>
        <w:adjustRightInd w:val="0"/>
        <w:snapToGrid w:val="0"/>
        <w:spacing w:line="360" w:lineRule="auto"/>
        <w:ind w:firstLine="672" w:firstLineChars="21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、《山东省律师协会申请律师执业人员实习管理办法》</w:t>
      </w: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pStyle w:val="6"/>
        <w:shd w:val="clear" w:color="auto" w:fill="FFFFFF"/>
        <w:spacing w:before="0" w:beforeAutospacing="0" w:after="0" w:afterAutospacing="0"/>
        <w:contextualSpacing/>
        <w:jc w:val="center"/>
        <w:rPr>
          <w:rFonts w:ascii="微软雅黑" w:hAnsi="微软雅黑" w:eastAsia="微软雅黑"/>
          <w:sz w:val="44"/>
          <w:szCs w:val="44"/>
        </w:rPr>
      </w:pPr>
      <w:r>
        <w:rPr>
          <w:rFonts w:hint="eastAsia" w:ascii="方正小标宋简体" w:hAnsi="微软雅黑" w:eastAsia="方正小标宋简体"/>
          <w:sz w:val="44"/>
          <w:szCs w:val="44"/>
        </w:rPr>
        <w:t>律师协会会员违规行为处分规则（试行）</w:t>
      </w:r>
    </w:p>
    <w:p>
      <w:pPr>
        <w:pStyle w:val="6"/>
        <w:shd w:val="clear" w:color="auto" w:fill="FFFFFF"/>
        <w:spacing w:before="0" w:beforeAutospacing="0" w:after="0" w:afterAutospacing="0"/>
        <w:ind w:firstLine="480" w:firstLineChars="200"/>
        <w:contextualSpacing/>
        <w:jc w:val="center"/>
        <w:rPr>
          <w:rFonts w:ascii="微软雅黑" w:hAnsi="微软雅黑" w:eastAsia="微软雅黑"/>
        </w:rPr>
      </w:pPr>
      <w:r>
        <w:rPr>
          <w:rFonts w:hint="eastAsia" w:ascii="楷体_GB2312" w:hAnsi="微软雅黑" w:eastAsia="楷体_GB2312"/>
        </w:rPr>
        <w:t>（1999年12月18日第四届全国律协常务理事会第五次会议审议通过；</w:t>
      </w:r>
    </w:p>
    <w:p>
      <w:pPr>
        <w:pStyle w:val="6"/>
        <w:shd w:val="clear" w:color="auto" w:fill="FFFFFF"/>
        <w:spacing w:before="0" w:beforeAutospacing="0" w:after="0" w:afterAutospacing="0"/>
        <w:ind w:firstLine="480" w:firstLineChars="200"/>
        <w:contextualSpacing/>
        <w:jc w:val="center"/>
        <w:rPr>
          <w:rFonts w:ascii="微软雅黑" w:hAnsi="微软雅黑" w:eastAsia="微软雅黑"/>
        </w:rPr>
      </w:pPr>
      <w:r>
        <w:rPr>
          <w:rFonts w:hint="eastAsia" w:ascii="楷体_GB2312" w:hAnsi="微软雅黑" w:eastAsia="楷体_GB2312"/>
        </w:rPr>
        <w:t>2004年3月20日第五届全国律协常务理事会第九次会议修订；</w:t>
      </w:r>
    </w:p>
    <w:p>
      <w:pPr>
        <w:pStyle w:val="6"/>
        <w:shd w:val="clear" w:color="auto" w:fill="FFFFFF"/>
        <w:spacing w:before="0" w:beforeAutospacing="0" w:after="0" w:afterAutospacing="0"/>
        <w:ind w:firstLine="480" w:firstLineChars="200"/>
        <w:contextualSpacing/>
        <w:jc w:val="center"/>
        <w:rPr>
          <w:rFonts w:ascii="微软雅黑" w:hAnsi="微软雅黑" w:eastAsia="微软雅黑"/>
        </w:rPr>
      </w:pPr>
      <w:r>
        <w:rPr>
          <w:rFonts w:hint="eastAsia" w:ascii="楷体_GB2312" w:hAnsi="微软雅黑" w:eastAsia="楷体_GB2312"/>
        </w:rPr>
        <w:t>2017年1月8日第九届全国律协常务理事会第二次会议修订）</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第一章</w:t>
      </w:r>
      <w:r>
        <w:rPr>
          <w:rFonts w:hint="eastAsia"/>
          <w:b/>
          <w:bCs/>
          <w:sz w:val="32"/>
          <w:szCs w:val="32"/>
        </w:rPr>
        <w:t>  </w:t>
      </w:r>
      <w:r>
        <w:rPr>
          <w:rFonts w:hint="eastAsia" w:ascii="黑体" w:hAnsi="黑体" w:eastAsia="黑体"/>
          <w:b/>
          <w:bCs/>
          <w:sz w:val="32"/>
          <w:szCs w:val="32"/>
        </w:rPr>
        <w:t>总则</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  </w:t>
      </w:r>
      <w:r>
        <w:rPr>
          <w:rFonts w:hint="eastAsia" w:ascii="黑体" w:hAnsi="黑体" w:eastAsia="黑体"/>
          <w:b/>
          <w:bCs/>
          <w:sz w:val="32"/>
          <w:szCs w:val="32"/>
        </w:rPr>
        <w:t>第一条</w:t>
      </w:r>
      <w:r>
        <w:rPr>
          <w:rFonts w:hint="eastAsia" w:ascii="仿宋_GB2312" w:hAnsi="微软雅黑" w:eastAsia="仿宋_GB2312"/>
          <w:sz w:val="32"/>
          <w:szCs w:val="32"/>
        </w:rPr>
        <w:t>  为加强律师职业道德和执业纪律建设，规范律师执业行为和律师事务所管理活动，规范律师协会对违规会员的惩戒工作，根据《中华人民共和国律师法》、《律师执业管理办法》、《律师事务所管理办法》、《中华全国律师协会章程》（以下称章程）的有关规定，制定本规则。</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第二条</w:t>
      </w:r>
      <w:r>
        <w:rPr>
          <w:rFonts w:hint="eastAsia" w:ascii="仿宋_GB2312" w:hAnsi="微软雅黑" w:eastAsia="仿宋_GB2312"/>
          <w:sz w:val="32"/>
          <w:szCs w:val="32"/>
        </w:rPr>
        <w:t>  律师协会对会员的违规行为实施纪律处分，适用本规则。</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第三条</w:t>
      </w:r>
      <w:r>
        <w:rPr>
          <w:rFonts w:hint="eastAsia" w:ascii="仿宋_GB2312" w:hAnsi="微软雅黑" w:eastAsia="仿宋_GB2312"/>
          <w:sz w:val="32"/>
          <w:szCs w:val="32"/>
        </w:rPr>
        <w:t>  会员具有本规则列举的违规行为的，适用本规则；会员具有本规则未列举的其他违反法律、法规、律师协会管理规范和公序良俗的行为，应予处分的，适用本规则。</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第四条</w:t>
      </w:r>
      <w:r>
        <w:rPr>
          <w:rFonts w:hint="eastAsia" w:ascii="仿宋_GB2312" w:hAnsi="微软雅黑" w:eastAsia="仿宋_GB2312"/>
          <w:sz w:val="32"/>
          <w:szCs w:val="32"/>
        </w:rPr>
        <w:t>  公职、公司律师的违规行为，适用本规则。</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第五条</w:t>
      </w:r>
      <w:r>
        <w:rPr>
          <w:rFonts w:hint="eastAsia" w:ascii="仿宋_GB2312" w:hAnsi="微软雅黑" w:eastAsia="仿宋_GB2312"/>
          <w:sz w:val="32"/>
          <w:szCs w:val="32"/>
        </w:rPr>
        <w:t>  向律师协会控诉、举报、检举会员有违规行为的称“投诉”。</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第六条</w:t>
      </w:r>
      <w:r>
        <w:rPr>
          <w:rFonts w:hint="eastAsia" w:ascii="仿宋_GB2312" w:hAnsi="微软雅黑" w:eastAsia="仿宋_GB2312"/>
          <w:sz w:val="32"/>
          <w:szCs w:val="32"/>
        </w:rPr>
        <w:t>  会员违规行为的被侵害人，或者能够证明会员有违规行为发生的人向律师协会投诉的，称“投诉人”。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第七条</w:t>
      </w:r>
      <w:r>
        <w:rPr>
          <w:rFonts w:hint="eastAsia" w:ascii="仿宋_GB2312" w:hAnsi="微软雅黑" w:eastAsia="仿宋_GB2312"/>
          <w:sz w:val="32"/>
          <w:szCs w:val="32"/>
        </w:rPr>
        <w:t>  律师协会实施纪律处分时，应当遵循客观、公正、公开的原则，以事实为依据，以法律为准绳，严格执行律师协会的有关规定，坚持教育与处分相结合、调查与惩戒相分离。</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第二章</w:t>
      </w:r>
      <w:r>
        <w:rPr>
          <w:rFonts w:hint="eastAsia"/>
          <w:b/>
          <w:bCs/>
          <w:sz w:val="32"/>
          <w:szCs w:val="32"/>
        </w:rPr>
        <w:t>  </w:t>
      </w:r>
      <w:r>
        <w:rPr>
          <w:rFonts w:hint="eastAsia" w:ascii="黑体" w:hAnsi="黑体" w:eastAsia="黑体"/>
          <w:b/>
          <w:bCs/>
          <w:sz w:val="32"/>
          <w:szCs w:val="32"/>
        </w:rPr>
        <w:t>惩戒委员会</w:t>
      </w:r>
    </w:p>
    <w:p>
      <w:pPr>
        <w:pStyle w:val="6"/>
        <w:shd w:val="clear" w:color="auto" w:fill="FFFFFF"/>
        <w:spacing w:before="0" w:beforeAutospacing="0" w:after="0" w:afterAutospacing="0"/>
        <w:ind w:firstLine="643" w:firstLineChars="200"/>
        <w:contextualSpacing/>
        <w:jc w:val="both"/>
        <w:rPr>
          <w:rFonts w:ascii="仿宋_GB2312" w:hAnsi="微软雅黑" w:eastAsia="仿宋_GB2312"/>
          <w:sz w:val="32"/>
          <w:szCs w:val="32"/>
        </w:rPr>
      </w:pPr>
      <w:r>
        <w:rPr>
          <w:rFonts w:hint="eastAsia" w:ascii="黑体" w:hAnsi="黑体" w:eastAsia="黑体"/>
          <w:b/>
          <w:bCs/>
          <w:sz w:val="32"/>
          <w:szCs w:val="32"/>
        </w:rPr>
        <w:t>第八条</w:t>
      </w:r>
      <w:r>
        <w:rPr>
          <w:rFonts w:hint="eastAsia" w:ascii="仿宋_GB2312" w:hAnsi="微软雅黑" w:eastAsia="仿宋_GB2312"/>
          <w:sz w:val="32"/>
          <w:szCs w:val="32"/>
        </w:rPr>
        <w:t>  中华全国律师协会设立惩戒委员会，负责律师行业处分相关规则的制定及对地方律师协会处分工作的指导与监督。</w:t>
      </w:r>
    </w:p>
    <w:p>
      <w:pPr>
        <w:pStyle w:val="6"/>
        <w:shd w:val="clear" w:color="auto" w:fill="FFFFFF"/>
        <w:spacing w:before="0" w:beforeAutospacing="0" w:after="0" w:afterAutospacing="0"/>
        <w:ind w:firstLine="643" w:firstLineChars="200"/>
        <w:contextualSpacing/>
        <w:jc w:val="both"/>
        <w:rPr>
          <w:rFonts w:ascii="仿宋_GB2312" w:hAnsi="微软雅黑" w:eastAsia="仿宋_GB2312"/>
          <w:sz w:val="32"/>
          <w:szCs w:val="32"/>
        </w:rPr>
      </w:pPr>
      <w:r>
        <w:rPr>
          <w:rFonts w:hint="eastAsia" w:ascii="黑体" w:hAnsi="黑体" w:eastAsia="黑体"/>
          <w:b/>
          <w:bCs/>
          <w:sz w:val="32"/>
          <w:szCs w:val="32"/>
        </w:rPr>
        <w:t>第九条</w:t>
      </w:r>
      <w:r>
        <w:rPr>
          <w:rFonts w:hint="eastAsia" w:ascii="仿宋_GB2312" w:hAnsi="微软雅黑" w:eastAsia="仿宋_GB2312"/>
          <w:sz w:val="32"/>
          <w:szCs w:val="32"/>
        </w:rPr>
        <w:t>  各省、自治区、直辖市律师协会及设区的市律师协会设立惩戒委员会，负责对违规会员进行处分。</w:t>
      </w:r>
    </w:p>
    <w:p>
      <w:pPr>
        <w:pStyle w:val="6"/>
        <w:shd w:val="clear" w:color="auto" w:fill="FFFFFF"/>
        <w:spacing w:before="0" w:beforeAutospacing="0" w:after="0" w:afterAutospacing="0"/>
        <w:ind w:firstLine="643" w:firstLineChars="200"/>
        <w:contextualSpacing/>
        <w:jc w:val="both"/>
        <w:rPr>
          <w:rFonts w:ascii="仿宋_GB2312" w:hAnsi="微软雅黑" w:eastAsia="仿宋_GB2312"/>
          <w:sz w:val="32"/>
          <w:szCs w:val="32"/>
        </w:rPr>
      </w:pPr>
      <w:r>
        <w:rPr>
          <w:rFonts w:hint="eastAsia" w:ascii="黑体" w:hAnsi="黑体" w:eastAsia="黑体"/>
          <w:b/>
          <w:bCs/>
          <w:sz w:val="32"/>
          <w:szCs w:val="32"/>
        </w:rPr>
        <w:t>第十条</w:t>
      </w:r>
      <w:r>
        <w:rPr>
          <w:rFonts w:hint="eastAsia" w:ascii="仿宋_GB2312" w:hAnsi="微软雅黑" w:eastAsia="仿宋_GB2312"/>
          <w:sz w:val="32"/>
          <w:szCs w:val="32"/>
        </w:rPr>
        <w:t>  对会员涉嫌违规案件的调查和纪律处分，由涉嫌违规行为发生时该会员所属律师协会管辖；被调查的会员执业所在的行政区域未设立律师协会的，由该区域所属省、自治区、直辖市律师协会管辖。</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被调查的会员在涉嫌违规行为发生后，加入其他地方律师协会的，该地方律师协会应当协助其原属律师协会进行调查。</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违规行为持续期间，被调查的会员先后加入两个以上地方律师协会的，所涉及律师协会均有调查和纪律处分的管辖权，由最先立案的律师协会行使管辖权。</w:t>
      </w:r>
    </w:p>
    <w:p>
      <w:pPr>
        <w:pStyle w:val="6"/>
        <w:shd w:val="clear" w:color="auto" w:fill="FFFFFF"/>
        <w:spacing w:before="0" w:beforeAutospacing="0" w:after="0" w:afterAutospacing="0"/>
        <w:ind w:firstLine="643" w:firstLineChars="200"/>
        <w:contextualSpacing/>
        <w:jc w:val="both"/>
        <w:rPr>
          <w:rFonts w:ascii="仿宋_GB2312" w:hAnsi="微软雅黑" w:eastAsia="仿宋_GB2312"/>
          <w:sz w:val="32"/>
          <w:szCs w:val="32"/>
        </w:rPr>
      </w:pPr>
      <w:r>
        <w:rPr>
          <w:rFonts w:hint="eastAsia" w:ascii="黑体" w:hAnsi="黑体" w:eastAsia="黑体"/>
          <w:b/>
          <w:bCs/>
          <w:sz w:val="32"/>
          <w:szCs w:val="32"/>
        </w:rPr>
        <w:t>第十一条</w:t>
      </w:r>
      <w:r>
        <w:rPr>
          <w:rFonts w:hint="eastAsia" w:ascii="仿宋_GB2312" w:hAnsi="微软雅黑" w:eastAsia="仿宋_GB2312"/>
          <w:sz w:val="32"/>
          <w:szCs w:val="32"/>
        </w:rPr>
        <w:t>  地方律师协会之间因管辖权发生争议的，由争议双方协商解决；协商不成的，报请共同的上一级律师协会指定管辖。</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有管辖权的律师协会作出的纪律处分决定生效时，被处分的会员已加入其他地方律师协会的，纪律处分由现执业所在地的律师协会执行。</w:t>
      </w:r>
    </w:p>
    <w:p>
      <w:pPr>
        <w:pStyle w:val="6"/>
        <w:shd w:val="clear" w:color="auto" w:fill="FFFFFF"/>
        <w:spacing w:before="0" w:beforeAutospacing="0" w:after="0" w:afterAutospacing="0"/>
        <w:ind w:firstLine="643" w:firstLineChars="200"/>
        <w:contextualSpacing/>
        <w:jc w:val="both"/>
        <w:rPr>
          <w:rFonts w:ascii="仿宋_GB2312" w:hAnsi="微软雅黑" w:eastAsia="仿宋_GB2312"/>
          <w:sz w:val="32"/>
          <w:szCs w:val="32"/>
        </w:rPr>
      </w:pPr>
      <w:r>
        <w:rPr>
          <w:rFonts w:hint="eastAsia" w:ascii="黑体" w:hAnsi="黑体" w:eastAsia="黑体"/>
          <w:b/>
          <w:bCs/>
          <w:sz w:val="32"/>
          <w:szCs w:val="32"/>
        </w:rPr>
        <w:t>第十二条</w:t>
      </w:r>
      <w:r>
        <w:rPr>
          <w:rFonts w:hint="eastAsia" w:ascii="仿宋_GB2312" w:hAnsi="微软雅黑" w:eastAsia="仿宋_GB2312"/>
          <w:sz w:val="32"/>
          <w:szCs w:val="32"/>
        </w:rPr>
        <w:t>  惩戒委员会由具有八年以上执业经历和相关工作经验，或者具有律师行业管理经验，熟悉律师行业情况的人员组成。根据工作需要，可以聘请相关领域专家担任顾问。</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惩戒委员会的主任、副主任由同级律师协会会长办公会提名，经常务理事会或者理事会决定产生，任期与理事会任期相同。</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惩戒委员会的委员由同级律师协会常务理事会或者理事会采取选举、推选、决定等方式产生，任期与理事会任期相同。</w:t>
      </w:r>
    </w:p>
    <w:p>
      <w:pPr>
        <w:pStyle w:val="6"/>
        <w:shd w:val="clear" w:color="auto" w:fill="FFFFFF"/>
        <w:spacing w:before="0" w:beforeAutospacing="0" w:after="0" w:afterAutospacing="0"/>
        <w:ind w:firstLine="643" w:firstLineChars="200"/>
        <w:contextualSpacing/>
        <w:jc w:val="both"/>
        <w:rPr>
          <w:rFonts w:ascii="仿宋_GB2312" w:hAnsi="微软雅黑" w:eastAsia="仿宋_GB2312"/>
          <w:sz w:val="32"/>
          <w:szCs w:val="32"/>
        </w:rPr>
      </w:pPr>
      <w:r>
        <w:rPr>
          <w:rFonts w:hint="eastAsia" w:ascii="黑体" w:hAnsi="黑体" w:eastAsia="黑体"/>
          <w:b/>
          <w:bCs/>
          <w:sz w:val="32"/>
          <w:szCs w:val="32"/>
        </w:rPr>
        <w:t>第十三条</w:t>
      </w:r>
      <w:r>
        <w:rPr>
          <w:rFonts w:hint="eastAsia" w:ascii="仿宋_GB2312" w:hAnsi="微软雅黑" w:eastAsia="仿宋_GB2312"/>
          <w:sz w:val="32"/>
          <w:szCs w:val="32"/>
        </w:rPr>
        <w:t>  惩戒委员会的组成人员名单应报上一级律师协会备案。</w:t>
      </w:r>
    </w:p>
    <w:p>
      <w:pPr>
        <w:pStyle w:val="6"/>
        <w:shd w:val="clear" w:color="auto" w:fill="FFFFFF"/>
        <w:spacing w:before="0" w:beforeAutospacing="0" w:after="0" w:afterAutospacing="0"/>
        <w:ind w:firstLine="643" w:firstLineChars="200"/>
        <w:contextualSpacing/>
        <w:jc w:val="both"/>
        <w:rPr>
          <w:rFonts w:ascii="仿宋_GB2312" w:hAnsi="微软雅黑" w:eastAsia="仿宋_GB2312"/>
          <w:sz w:val="32"/>
          <w:szCs w:val="32"/>
        </w:rPr>
      </w:pPr>
      <w:r>
        <w:rPr>
          <w:rFonts w:hint="eastAsia" w:ascii="黑体" w:hAnsi="黑体" w:eastAsia="黑体"/>
          <w:b/>
          <w:bCs/>
          <w:sz w:val="32"/>
          <w:szCs w:val="32"/>
        </w:rPr>
        <w:t>第十四条</w:t>
      </w:r>
      <w:r>
        <w:rPr>
          <w:rFonts w:hint="eastAsia" w:ascii="仿宋_GB2312" w:hAnsi="微软雅黑" w:eastAsia="仿宋_GB2312"/>
          <w:sz w:val="32"/>
          <w:szCs w:val="32"/>
        </w:rPr>
        <w:t>  惩戒委员会日常工作机构为设在律师协会秘书处的投诉受理查处中心，职责是：</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（一）参与起草投诉受理查处相关规则和制度；</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（二）接待投诉举报；</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（三）对投诉举报进行初审，对于符合规定的投诉提交惩戒委员会受理；</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（四）负责向惩戒委员会转交上一级律师协会交办、督办的案件；</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（五）负责向下一级律师协会转办、督办案件；</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（六）负责与相关办案机关、司法行政机关和律师协会间的组织协调有关工作，参与投诉案件调查、处置、反馈工作；</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（七）定期开展对投诉工作的汇总、归档、通报、信息披露和回访；</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（八）研究起草惩戒工作报告；</w:t>
      </w:r>
    </w:p>
    <w:p>
      <w:pPr>
        <w:pStyle w:val="6"/>
        <w:shd w:val="clear" w:color="auto" w:fill="FFFFFF"/>
        <w:spacing w:before="0" w:beforeAutospacing="0" w:after="0" w:afterAutospacing="0"/>
        <w:ind w:firstLine="640" w:firstLineChars="200"/>
        <w:contextualSpacing/>
        <w:jc w:val="both"/>
        <w:rPr>
          <w:rFonts w:ascii="仿宋_GB2312" w:hAnsi="微软雅黑" w:eastAsia="仿宋_GB2312"/>
          <w:sz w:val="32"/>
          <w:szCs w:val="32"/>
        </w:rPr>
      </w:pPr>
      <w:r>
        <w:rPr>
          <w:rFonts w:hint="eastAsia" w:ascii="仿宋_GB2312" w:hAnsi="微软雅黑" w:eastAsia="仿宋_GB2312"/>
          <w:sz w:val="32"/>
          <w:szCs w:val="32"/>
        </w:rPr>
        <w:t>（九）其他应当由投诉中心办理的工作。</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第三章</w:t>
      </w:r>
      <w:r>
        <w:rPr>
          <w:rFonts w:hint="eastAsia"/>
          <w:b/>
          <w:bCs/>
          <w:sz w:val="32"/>
          <w:szCs w:val="32"/>
        </w:rPr>
        <w:t>  </w:t>
      </w:r>
      <w:r>
        <w:rPr>
          <w:rFonts w:hint="eastAsia" w:ascii="黑体" w:hAnsi="黑体" w:eastAsia="黑体"/>
          <w:b/>
          <w:bCs/>
          <w:sz w:val="32"/>
          <w:szCs w:val="32"/>
        </w:rPr>
        <w:t>纪律处分的种类、适用</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第十五条</w:t>
      </w:r>
      <w:r>
        <w:rPr>
          <w:rFonts w:hint="eastAsia" w:ascii="仿宋_GB2312" w:hAnsi="微软雅黑" w:eastAsia="仿宋_GB2312"/>
          <w:sz w:val="32"/>
          <w:szCs w:val="32"/>
        </w:rPr>
        <w:t>  律师协会对会员的违规行为实施纪律处分的种类有：</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（一）训诫；</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（二）警告；</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（三）通报批评；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（四）公开谴责；</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（五）中止会员权利一个月以上一年以下；</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（六）取消会员资格。</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训诫，是一种警示性的纪律处分措施，是最轻微的惩戒方式，适用于会员初次因过失违规或者违规情节显著轻微的情形。训诫采取口头或者书面方式实施。采取口头训诫的，应当制作笔录存档。</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警告，是一种较轻的纪律处分措施，适用于会员的行为已经构成了违规，但情节较轻，应当予以及时纠正和警示的情形。</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通报批评、公开谴责适用于会员故意违规、违规情节严重，或者经警告、训诫后再次违规的行为。</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中止会员权利一个月以上一年以下，是指在会员权利中止期间，暂停会员享有律师协会章程规定的全部会员权利，但并不免除该会员的义务。</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除口头训诫外，其他处分均需作出书面决定。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第十六条</w:t>
      </w:r>
      <w:r>
        <w:rPr>
          <w:rFonts w:hint="eastAsia" w:ascii="仿宋_GB2312" w:hAnsi="微软雅黑" w:eastAsia="仿宋_GB2312"/>
          <w:sz w:val="32"/>
          <w:szCs w:val="32"/>
        </w:rPr>
        <w:t>  律师协会决定给予警告及以上处分的,可以同时责令违规会员接受专门培训或者限期整改。</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专门培训可以采取集中培训、增加常规培训课时或者律师协会认可的其他方式进行。</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限期整改是指要求违规会员依据律师协会的处分决定或者整改意见书履行特定义务，包括：</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（一）责令会员向委托人返还违规收取的律师服务费及其他费用；</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（二）责令会员因不尽职或者不称职服务而向委托人退还部分或者全部已收取的律师服务费；</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（三）责令会员返还违规占有的委托人提供的原始材料或者实物；</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（四）责令会员因利益冲突退出代理或者辞去委托；</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（五）责令会员向委托人开具合法票据、向委托人书面致歉或者当面赔礼道歉等；</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（六）责令就某类专项业务连续发生违规执业行为的律师事务所或者律师进行专项整改，未按要求完成整改的，另行给予单项处分；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（七）律师协会认为必要的其他整改措施。</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第十七条</w:t>
      </w:r>
      <w:r>
        <w:rPr>
          <w:rFonts w:hint="eastAsia" w:ascii="仿宋_GB2312" w:hAnsi="微软雅黑" w:eastAsia="仿宋_GB2312"/>
          <w:sz w:val="32"/>
          <w:szCs w:val="32"/>
        </w:rPr>
        <w:t>  训诫、警告、通报批评、公开谴责、中止会员权利一个月以上一年以下的纪律处分由省、自治区、直辖市律师协会或者设区的市律师协会作出；取消会员资格的纪律处分由省、自治区、直辖市律师协会作出；设区的市律师协会可以建议省、自治区、直辖市律师协会依本规则给予会员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省、自治区、直辖市律师协会或者设区的市律师协会拟对违规会员作出中止会员权利一个月以上一年以下的纪律处分决定时，可以事先或者同时建议同级司法行政机关依法对该会员给予相应期限的停业整顿或者停止执业的行政处罚；会员被司法行政机关依法给予相应期限的停业整顿或者停止执业行政处罚的，该会员所在的律师协会应当直接对其作出中止会员权利相应期限的纪律处分决定；省、自治区、直辖市律师协会拟对违规会员作出取消会员资格的纪律处分决定时，应当事先建议同级司法行政机关依法吊销该会员的执业证书；会员被司法行政机关依法吊销执业证书的，该会员所在的省、自治区、直辖市律师协会应当直接对其作出取消会员资格的纪律处分决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第十八条</w:t>
      </w:r>
      <w:r>
        <w:rPr>
          <w:rFonts w:hint="eastAsia" w:ascii="仿宋_GB2312" w:hAnsi="微软雅黑" w:eastAsia="仿宋_GB2312"/>
          <w:sz w:val="32"/>
          <w:szCs w:val="32"/>
        </w:rPr>
        <w:t>  会员有下列情形之一的，可以从轻、减轻或免予处分：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（一）初次违规并且情节显著轻微或轻微的；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（二）承认违规并作出诚恳书面反省的；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（三）自觉改正不规范执业行为的；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（四）及时采取有效措施，防止不良后果发生或减轻不良后果的。</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第十九条</w:t>
      </w:r>
      <w:r>
        <w:rPr>
          <w:rFonts w:hint="eastAsia" w:ascii="仿宋_GB2312" w:hAnsi="微软雅黑" w:eastAsia="仿宋_GB2312"/>
          <w:sz w:val="32"/>
          <w:szCs w:val="32"/>
        </w:rPr>
        <w:t>  会员有下列情形之一的，应当从重处分：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（一）违规行为造成严重后果的；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（二）逃避、抵制和阻挠调查的；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（三）对投诉人、证人和有关人员打击报复的；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（四）曾因违规行为受过行业处分或受过司法行政机关行政处罚的。</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第四章</w:t>
      </w:r>
      <w:r>
        <w:rPr>
          <w:rFonts w:hint="eastAsia"/>
          <w:b/>
          <w:bCs/>
          <w:sz w:val="32"/>
          <w:szCs w:val="32"/>
        </w:rPr>
        <w:t>  </w:t>
      </w:r>
      <w:r>
        <w:rPr>
          <w:rFonts w:hint="eastAsia" w:ascii="黑体" w:hAnsi="黑体" w:eastAsia="黑体"/>
          <w:b/>
          <w:bCs/>
          <w:sz w:val="32"/>
          <w:szCs w:val="32"/>
        </w:rPr>
        <w:t>违规行为与处分的适用</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第一节</w:t>
      </w:r>
      <w:r>
        <w:rPr>
          <w:rFonts w:hint="eastAsia"/>
          <w:b/>
          <w:bCs/>
          <w:sz w:val="32"/>
          <w:szCs w:val="32"/>
        </w:rPr>
        <w:t>  </w:t>
      </w:r>
      <w:r>
        <w:rPr>
          <w:rFonts w:hint="eastAsia" w:ascii="黑体" w:hAnsi="黑体" w:eastAsia="黑体"/>
          <w:b/>
          <w:bCs/>
          <w:sz w:val="32"/>
          <w:szCs w:val="32"/>
        </w:rPr>
        <w:t>利益冲突行为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第二十条</w:t>
      </w:r>
      <w:r>
        <w:rPr>
          <w:rFonts w:hint="eastAsia" w:ascii="仿宋_GB2312" w:hAnsi="微软雅黑" w:eastAsia="仿宋_GB2312"/>
          <w:sz w:val="32"/>
          <w:szCs w:val="32"/>
        </w:rPr>
        <w:t>  具有以下利益冲突行为之一的，给予训诫、警告或者通报批评的纪律处分；情节严重的，给予公开谴责、中止会员权利三个月以下的纪律处分：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（一）律师在同一案件中为双方当事人担任代理人，或代理与本人或者其近亲属有利益冲突的法律事务的；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（二）律师办理诉讼或者非诉讼业务，其近亲属是对方当事人的法定代表人或者代理人的；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（三）曾经亲自处理或者审理过某一事项或者案件的行政机关工作人员、审判人员、检察人员、仲裁员，成为律师后又办理该事项或者案件的；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（四）同一律师事务所的不同律师同时担任同一刑事案件的被害人的代理人和犯罪嫌疑人、被告人的辩护人，但在该县区域内只有一家律师事务所且事先征得当事人同意的除外；</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（五）在民事诉讼、行政诉讼、仲裁案件中，同一律师事务所的不同律师同时担任争议双方当事人的代理人，或者本所或其工作人员为一方当事人，本所其他律师担任对方当事人的代理人的；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（六）在非诉讼业务中，除各方当事人共同委托外，同一律师事务所的律师同时担任彼此有利害关系的各方当事人的代理人的；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（七）在委托关系终止后，同一律师事务所或同一律师在同一案件后续审理或者处理中又接受对方当事人委托的；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（八）担任法律顾问期间，为顾问单位的对方当事人或者有利益冲突的当事人代理、辩护的；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（九）曾经担任法官、检察官的律师从人民法院、人民检察院离任后，二年内以律师身份担任诉讼代理人或者辩护人；</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（十）担任所在律师事务所其他律师任仲裁员的仲裁案件代理人的；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（十一）其他依据律师执业经验和行业常识能够判断为应当主动回避且不得办理的利益冲突情形。</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第二十一条</w:t>
      </w:r>
      <w:r>
        <w:rPr>
          <w:rFonts w:hint="eastAsia" w:ascii="仿宋_GB2312" w:hAnsi="微软雅黑" w:eastAsia="仿宋_GB2312"/>
          <w:sz w:val="32"/>
          <w:szCs w:val="32"/>
        </w:rPr>
        <w:t>  未征得各方委托人的同意而从事以下代理行为之一的，给予训诫、警告或者通报批评的纪律处分：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（一）接受民事诉讼、仲裁案件一方当事人的委托，而同所的其他律师是该案件中对方当事人的近亲属的；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（二）担任刑事案件犯罪嫌疑人、被告人的辩护人，而同所的其他律师是该案件被害人的近亲属的；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（三）同一律师事务所接受正在代理的诉讼案件或者非诉讼业务当事人的对方当事人所委托的其他法律业务的；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（四）律师事务所与委托人存在法律服务关系，在某一诉讼或仲裁案件中该委托人未要求该律师事务所律师担任其代理人，而该律师事务所律师担任该委托人对方当事人的代理人的；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（五）在委托关系终止后一年内，律师又就同一法律事务接受与原委托人有利害关系的对方当事人的委托的；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（六）其他与本条第（一）至第（五）项情况相似，且依据律师执业经验和行业常识能够判断的其他情形。</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第二节</w:t>
      </w:r>
      <w:r>
        <w:rPr>
          <w:rFonts w:hint="eastAsia"/>
          <w:b/>
          <w:bCs/>
          <w:sz w:val="32"/>
          <w:szCs w:val="32"/>
        </w:rPr>
        <w:t>  </w:t>
      </w:r>
      <w:r>
        <w:rPr>
          <w:rFonts w:hint="eastAsia" w:ascii="黑体" w:hAnsi="黑体" w:eastAsia="黑体"/>
          <w:b/>
          <w:bCs/>
          <w:sz w:val="32"/>
          <w:szCs w:val="32"/>
        </w:rPr>
        <w:t>代理不尽责行为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第二十二条</w:t>
      </w:r>
      <w:r>
        <w:rPr>
          <w:rFonts w:hint="eastAsia" w:ascii="仿宋_GB2312" w:hAnsi="微软雅黑" w:eastAsia="仿宋_GB2312"/>
          <w:sz w:val="32"/>
          <w:szCs w:val="32"/>
        </w:rPr>
        <w:t>  提供法律服务不尽责，具有以下情形之一的，给予训诫、警告或者通报批评的纪律处分；情节严重的，给予公开谴责、中止会员权利三个月以上一年以下或者取消会员资格的纪律处分：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（一）超越委托权限，从事代理活动的；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接受委托后，无正当理由，不向委托人提供约定的法律服务的，拒绝辩护或者代理的，包括：不及时调查了解案情，不及时收集、申请保全证据材料，或者无故延误参与诉讼、申请执行，逾期行使撤销权、异议权等权利，或者逾期申请办理批准、登记、变更、披露、备案、公告等手续，给委托人造成损失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无正当理由拒绝接受律师事务所或者法律援助机构指派的法律援助案件的，或者接受指派后，拖延、懈怠履行或者擅自停止履行法律援助职责的，或者接受指派后，未经律师事务所或者法律援助机构同意，擅自将法律援助案件转交其他人员办理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（四）因过错导致出具的法律意见书存在重大遗漏或者错误，给当事人或者第三人造成重大损失的，或者对社会公共利益造成危害的。</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第二十三条</w:t>
      </w:r>
      <w:r>
        <w:rPr>
          <w:rFonts w:hint="eastAsia" w:ascii="仿宋_GB2312" w:hAnsi="微软雅黑" w:eastAsia="仿宋_GB2312"/>
          <w:sz w:val="32"/>
          <w:szCs w:val="32"/>
        </w:rPr>
        <w:t>  利用提供法律服务的便利，具有以下情形之一的，给予训诫、警告或者通报批评的纪律处分；情节严重的，给予公开谴责、中止会员权利三个月以上一年以下或者取消会员资格的纪律处分：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（一）利用提供法律服务的便利牟取当事人利益；接受委托后，故意损害委托人利益的；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（二）接受对方当事人的财物及其他利益，与对方当事人、第三人恶意串通，向对方当事人、第三人提供不利于委托人的信息、证据材料，侵害委托人的权益；</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（三）为阻挠当事人解除委托关系，威胁、恐吓当事人或者扣留当事人提供的材料的。</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第三节</w:t>
      </w:r>
      <w:r>
        <w:rPr>
          <w:rFonts w:hint="eastAsia"/>
          <w:b/>
          <w:bCs/>
          <w:sz w:val="32"/>
          <w:szCs w:val="32"/>
        </w:rPr>
        <w:t>  </w:t>
      </w:r>
      <w:r>
        <w:rPr>
          <w:rFonts w:hint="eastAsia" w:ascii="黑体" w:hAnsi="黑体" w:eastAsia="黑体"/>
          <w:b/>
          <w:bCs/>
          <w:sz w:val="32"/>
          <w:szCs w:val="32"/>
        </w:rPr>
        <w:t>泄露秘密或者隐私的行为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第二十四条</w:t>
      </w:r>
      <w:r>
        <w:rPr>
          <w:rFonts w:hint="eastAsia" w:ascii="仿宋_GB2312" w:hAnsi="微软雅黑" w:eastAsia="仿宋_GB2312"/>
          <w:b/>
          <w:bCs/>
          <w:sz w:val="32"/>
          <w:szCs w:val="32"/>
        </w:rPr>
        <w:t>  </w:t>
      </w:r>
      <w:r>
        <w:rPr>
          <w:rFonts w:hint="eastAsia" w:ascii="仿宋_GB2312" w:hAnsi="微软雅黑" w:eastAsia="仿宋_GB2312"/>
          <w:sz w:val="32"/>
          <w:szCs w:val="32"/>
        </w:rPr>
        <w:t>泄漏当事人的商业秘密或者个人隐私的，给予警告、通报批评或者公开谴责的纪律处分；情节严重的，给予中止会员权利三个月以上六个月以下的纪律处分。</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第二十五条</w:t>
      </w:r>
      <w:r>
        <w:rPr>
          <w:rFonts w:hint="eastAsia" w:ascii="仿宋_GB2312" w:hAnsi="微软雅黑" w:eastAsia="仿宋_GB2312"/>
          <w:sz w:val="32"/>
          <w:szCs w:val="32"/>
        </w:rPr>
        <w:t>  违反规定披露、散布不公开审理案件的信息、材料，或者本人、其他律师在办案过程中获悉的有关案件重要信息、证据材料的，给予通报批评、公开谴责或者中止会员权利六个月以上一年以下的纪律处分；情节严重的，给予取消会员资格的纪律处分。</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第二十六条</w:t>
      </w:r>
      <w:r>
        <w:rPr>
          <w:rFonts w:hint="eastAsia" w:ascii="仿宋_GB2312" w:hAnsi="微软雅黑" w:eastAsia="仿宋_GB2312"/>
          <w:sz w:val="32"/>
          <w:szCs w:val="32"/>
        </w:rPr>
        <w:t>  泄漏国家秘密的，给予公开谴责、中止会员权利六个月以上一年以下的纪律处分；情节严重的，给予取消会员资格的纪律处分。</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第四节</w:t>
      </w:r>
      <w:r>
        <w:rPr>
          <w:rFonts w:hint="eastAsia"/>
          <w:b/>
          <w:bCs/>
          <w:sz w:val="32"/>
          <w:szCs w:val="32"/>
        </w:rPr>
        <w:t>  </w:t>
      </w:r>
      <w:r>
        <w:rPr>
          <w:rFonts w:hint="eastAsia" w:ascii="黑体" w:hAnsi="黑体" w:eastAsia="黑体"/>
          <w:b/>
          <w:bCs/>
          <w:sz w:val="32"/>
          <w:szCs w:val="32"/>
        </w:rPr>
        <w:t>违规收案、收费的行为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第二十七条</w:t>
      </w:r>
      <w:r>
        <w:rPr>
          <w:rFonts w:hint="eastAsia" w:ascii="仿宋_GB2312" w:hAnsi="微软雅黑" w:eastAsia="仿宋_GB2312"/>
          <w:sz w:val="32"/>
          <w:szCs w:val="32"/>
        </w:rPr>
        <w:t>  违规收案、收费具有以下情形之一的，给予训诫、警告或者通报批评的纪律处分；情节严重的，给予公开谴责、中止会员权利一个月以上一年以下或者取消会员资格的纪律处分：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（一）不按规定与委托人签订书面委托合同的；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（二）不按规定统一接受委托、签订书面委托合同和收费合同，统一收取委托人支付的各项费用的，或者不按规定统一保管、使用律师服务专用文书、财务票据、业务档案的；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（三）私自接受委托，私自向委托人收取费用，或者收取规定、约定之外的费用或者财物的；违反律师服务收费管理规定或者收费协议约定，擅自提高收费的；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（四）执业期间以非律师身份从事有偿法律服务的；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（五）不向委托人开具律师服务收费合法票据，或者不向委托人提交办案费用开支有效凭证的；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（六）在实行政府指导价的业务领域违反规定标准收取费用，或者违反风险代理管理规定收取费用。  </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第二十八条</w:t>
      </w:r>
      <w:r>
        <w:rPr>
          <w:rFonts w:hint="eastAsia" w:ascii="仿宋_GB2312" w:hAnsi="微软雅黑" w:eastAsia="仿宋_GB2312"/>
          <w:b/>
          <w:bCs/>
          <w:sz w:val="32"/>
          <w:szCs w:val="32"/>
        </w:rPr>
        <w:t>  </w:t>
      </w:r>
      <w:r>
        <w:rPr>
          <w:rFonts w:hint="eastAsia" w:ascii="仿宋_GB2312" w:hAnsi="微软雅黑" w:eastAsia="仿宋_GB2312"/>
          <w:sz w:val="32"/>
          <w:szCs w:val="32"/>
        </w:rPr>
        <w:t>假借法官、检察官、仲裁员以及其他工作人员的名义或者以联络、酬谢法官、检察官、仲裁员以及其他工作人员为由，向当事人索取财物或者其他利益的，给予公开谴责或者中止会员权利三个月以上六个月以下的纪律处分。</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第五节</w:t>
      </w:r>
      <w:r>
        <w:rPr>
          <w:rFonts w:hint="eastAsia"/>
          <w:b/>
          <w:bCs/>
          <w:sz w:val="32"/>
          <w:szCs w:val="32"/>
        </w:rPr>
        <w:t>  </w:t>
      </w:r>
      <w:r>
        <w:rPr>
          <w:rFonts w:hint="eastAsia" w:ascii="黑体" w:hAnsi="黑体" w:eastAsia="黑体"/>
          <w:b/>
          <w:bCs/>
          <w:sz w:val="32"/>
          <w:szCs w:val="32"/>
        </w:rPr>
        <w:t>不正当竞争行为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第二十九条</w:t>
      </w:r>
      <w:r>
        <w:rPr>
          <w:rFonts w:hint="eastAsia" w:ascii="仿宋_GB2312" w:hAnsi="微软雅黑" w:eastAsia="仿宋_GB2312"/>
          <w:sz w:val="32"/>
          <w:szCs w:val="32"/>
        </w:rPr>
        <w:t>  具有下列以不正当手段争揽业务的行为之一的，给予训诫、警告或者通报批评的纪律处分；情节严重的，给予公开谴责、中止会员权利一个月以上一年以下或者取消会员资格的纪律处分：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（一）为争揽业务，向委托人作虚假承诺的；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（二）向当事人明示或者暗示与办案机关、政府部门及其工作人员有特殊关系的；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（三）利用媒体、广告或者其他方式进行不真实或者不适当宣传的；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（四）以支付介绍费等不正当手段争揽业务的；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（五）在事前和事后为承办案件的法官、检察官、仲裁员牟取物质的或非物质的利益，为了争揽案件事前和事后给予有关人员物质的或非物质利益的；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（六）在司法机关、监管场所周边违规设立办公场所、散发广告、举牌等不正当手段争揽业务的。</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第三十条</w:t>
      </w:r>
      <w:r>
        <w:rPr>
          <w:rFonts w:hint="eastAsia" w:ascii="仿宋_GB2312" w:hAnsi="微软雅黑" w:eastAsia="仿宋_GB2312"/>
          <w:sz w:val="32"/>
          <w:szCs w:val="32"/>
        </w:rPr>
        <w:t>  具有下列不正当竞争行为之一的，给予通报批评、公开谴责或者中止会员权利一个月以上一年以下的纪律处分；情节严重的，给予取消会员资格的纪律处分：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（一）捏造、散布虚假事实，损害、诋毁其他律师、律师事务所声誉的；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（二）哄骗、唆使当事人提起诉讼，制造、扩大矛盾，影响社会稳定的；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（三）利用与司法机关、行政机关或其他具有社会管理职能组织的关系，进行不正当竞争的。</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第六节</w:t>
      </w:r>
      <w:r>
        <w:rPr>
          <w:rFonts w:hint="eastAsia"/>
          <w:b/>
          <w:bCs/>
          <w:sz w:val="32"/>
          <w:szCs w:val="32"/>
        </w:rPr>
        <w:t>  </w:t>
      </w:r>
      <w:r>
        <w:rPr>
          <w:rFonts w:hint="eastAsia" w:ascii="黑体" w:hAnsi="黑体" w:eastAsia="黑体"/>
          <w:b/>
          <w:bCs/>
          <w:sz w:val="32"/>
          <w:szCs w:val="32"/>
        </w:rPr>
        <w:t>妨碍司法公正的行为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第三十一条</w:t>
      </w:r>
      <w:r>
        <w:rPr>
          <w:rFonts w:hint="eastAsia" w:ascii="仿宋_GB2312" w:hAnsi="微软雅黑" w:eastAsia="仿宋_GB2312"/>
          <w:sz w:val="32"/>
          <w:szCs w:val="32"/>
        </w:rPr>
        <w:t>  承办案件期间，为了不正当目的，在非工作期间、非工作场所，会见承办法官、检察官、仲裁员或者其他有关工作人员，或者违反规定单方面会见法官、检察官、仲裁员的，给予中止会员权利六个月以上一年以下的纪律处分；情节严重的给予取消会员资格的纪律处分。</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第三十二条</w:t>
      </w:r>
      <w:r>
        <w:rPr>
          <w:rFonts w:hint="eastAsia" w:ascii="仿宋_GB2312" w:hAnsi="微软雅黑" w:eastAsia="仿宋_GB2312"/>
          <w:b/>
          <w:bCs/>
          <w:sz w:val="32"/>
          <w:szCs w:val="32"/>
        </w:rPr>
        <w:t>  </w:t>
      </w:r>
      <w:r>
        <w:rPr>
          <w:rFonts w:hint="eastAsia" w:ascii="仿宋_GB2312" w:hAnsi="微软雅黑" w:eastAsia="仿宋_GB2312"/>
          <w:sz w:val="32"/>
          <w:szCs w:val="32"/>
        </w:rPr>
        <w:t>利用与法官、检察官、仲裁员以及其他有关工作人员的特殊关系，打探办案机关内部对案件的办理意见，承办其介绍的案件，影响依法办理案件的，给予中止会员权利六个月以上一年以下的纪律处分；情节严重的给予取消会员资格的纪律处分。</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第三十三条</w:t>
      </w:r>
      <w:r>
        <w:rPr>
          <w:rFonts w:hint="eastAsia" w:ascii="仿宋_GB2312" w:hAnsi="微软雅黑" w:eastAsia="仿宋_GB2312"/>
          <w:b/>
          <w:bCs/>
          <w:sz w:val="32"/>
          <w:szCs w:val="32"/>
        </w:rPr>
        <w:t>  </w:t>
      </w:r>
      <w:r>
        <w:rPr>
          <w:rFonts w:hint="eastAsia" w:ascii="仿宋_GB2312" w:hAnsi="微软雅黑" w:eastAsia="仿宋_GB2312"/>
          <w:sz w:val="32"/>
          <w:szCs w:val="32"/>
        </w:rPr>
        <w:t>向法官、检察官、仲裁员及其他有关工作人员行贿，许诺提供利益、介绍贿赂或者指使、诱导当事人行贿的，给予中止会员权利六个月以上一年以下的纪律处分；情节严重的给予取消会员资格的纪律处分。</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第七节</w:t>
      </w:r>
      <w:r>
        <w:rPr>
          <w:rFonts w:hint="eastAsia"/>
          <w:b/>
          <w:bCs/>
          <w:sz w:val="32"/>
          <w:szCs w:val="32"/>
        </w:rPr>
        <w:t>  </w:t>
      </w:r>
      <w:r>
        <w:rPr>
          <w:rFonts w:hint="eastAsia" w:ascii="黑体" w:hAnsi="黑体" w:eastAsia="黑体"/>
          <w:b/>
          <w:bCs/>
          <w:sz w:val="32"/>
          <w:szCs w:val="32"/>
        </w:rPr>
        <w:t>以不正当方式影响依法办理案件的行为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第三十四条</w:t>
      </w:r>
      <w:r>
        <w:rPr>
          <w:rFonts w:hint="eastAsia" w:ascii="仿宋_GB2312" w:hAnsi="微软雅黑" w:eastAsia="仿宋_GB2312"/>
          <w:b/>
          <w:bCs/>
          <w:sz w:val="32"/>
          <w:szCs w:val="32"/>
        </w:rPr>
        <w:t>  </w:t>
      </w:r>
      <w:r>
        <w:rPr>
          <w:rFonts w:hint="eastAsia" w:ascii="仿宋_GB2312" w:hAnsi="微软雅黑" w:eastAsia="仿宋_GB2312"/>
          <w:sz w:val="32"/>
          <w:szCs w:val="32"/>
        </w:rPr>
        <w:t>影响司法机关依法办理案件，具有以下情形之一的，给予中止会员权利六个月以上一年以下的纪律处分；情节严重的给予取消会员资格的纪律处分：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（一）未经当事人委托或者法律援助机构指派，以律师名义为当事人提供法律服务、介入案件，干扰依法办理案件的；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（二）对本人或者其他律师正在办理的案件进行歪曲、有误导性的宣传和评论，恶意炒作案件的；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（三）以串联组团、联署签名、发表公开信、组织网上聚集、声援等方式或者借个案研讨之名，制造舆论压力，攻击、诋毁司法机关和司法制度的；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（四）煽动、教唆和组织当事人或者其他人员到司法机关或者其他国家机关静坐、举牌、打横幅、喊口号、声援、围观等扰乱公共秩序、危害公共安全的非法手段，聚众滋事，制造影响，向有关机关施加压力的；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（五）发表、散布否定宪法确立的根本政治制度、基本原则和危害国家安全的言论，利用网络、媒体挑动对党和政府的不满，发起、参与危害国家安全的组织或者支持、参与、实施危害国家安全的活动的；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（六）以歪曲事实真相、明显违背社会公序良俗等方式，发表恶意诽谤他人的言论，或者发表严重扰乱法庭秩序的言论的。</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第三十五条</w:t>
      </w:r>
      <w:r>
        <w:rPr>
          <w:rFonts w:hint="eastAsia" w:ascii="仿宋_GB2312" w:hAnsi="微软雅黑" w:eastAsia="仿宋_GB2312"/>
          <w:b/>
          <w:bCs/>
          <w:sz w:val="32"/>
          <w:szCs w:val="32"/>
        </w:rPr>
        <w:t>  </w:t>
      </w:r>
      <w:r>
        <w:rPr>
          <w:rFonts w:hint="eastAsia" w:ascii="仿宋_GB2312" w:hAnsi="微软雅黑" w:eastAsia="仿宋_GB2312"/>
          <w:sz w:val="32"/>
          <w:szCs w:val="32"/>
        </w:rPr>
        <w:t>不遵守法庭、仲裁庭纪律和监管场所规定、行政处理规则，具有以下情形之一的，给予中止会员权利六个月以上一年以下的纪律处分；情节严重的给予取消会员资格的纪律处分：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（一）会见在押犯罪嫌疑人、被告人时，违反有关规定，携带犯罪嫌疑人、被告人的近亲属或者其他利害关系人会见，将通讯工具提供给在押犯罪嫌疑人、被告人使用，或者传递物品、文件；</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（二）无正当理由，拒不按照人民法院通知出庭参与诉讼，或者违反法庭规则，擅自退庭；</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（三）聚众哄闹、冲击法庭，侮辱、诽谤、威胁、殴打司法工作人员或者诉讼参与人，否定国家认定的邪教组织的性质，或者有其他严重扰乱法庭秩序的行为。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第三十六条</w:t>
      </w:r>
      <w:r>
        <w:rPr>
          <w:rFonts w:hint="eastAsia" w:ascii="仿宋_GB2312" w:hAnsi="微软雅黑" w:eastAsia="仿宋_GB2312"/>
          <w:b/>
          <w:bCs/>
          <w:sz w:val="32"/>
          <w:szCs w:val="32"/>
        </w:rPr>
        <w:t>  </w:t>
      </w:r>
      <w:r>
        <w:rPr>
          <w:rFonts w:hint="eastAsia" w:ascii="仿宋_GB2312" w:hAnsi="微软雅黑" w:eastAsia="仿宋_GB2312"/>
          <w:sz w:val="32"/>
          <w:szCs w:val="32"/>
        </w:rPr>
        <w:t>故意向司法机关、仲裁机构或者行政机关提供虚假证据或者威胁、利诱他人提供虚假证据，妨碍对方当事人合法取得证据的，给予中止会员权利六个月以上一年以下的纪律处分；情节严重的给予取消会员资格的纪律处分。</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第八节</w:t>
      </w:r>
      <w:r>
        <w:rPr>
          <w:rFonts w:hint="eastAsia"/>
          <w:b/>
          <w:bCs/>
          <w:sz w:val="32"/>
          <w:szCs w:val="32"/>
        </w:rPr>
        <w:t>  </w:t>
      </w:r>
      <w:r>
        <w:rPr>
          <w:rFonts w:hint="eastAsia" w:ascii="黑体" w:hAnsi="黑体" w:eastAsia="黑体"/>
          <w:b/>
          <w:bCs/>
          <w:sz w:val="32"/>
          <w:szCs w:val="32"/>
        </w:rPr>
        <w:t>违反司法行政管理或者行业管理的行为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第三十七条</w:t>
      </w:r>
      <w:r>
        <w:rPr>
          <w:rFonts w:hint="eastAsia" w:ascii="仿宋_GB2312" w:hAnsi="微软雅黑" w:eastAsia="仿宋_GB2312"/>
          <w:b/>
          <w:bCs/>
          <w:sz w:val="32"/>
          <w:szCs w:val="32"/>
        </w:rPr>
        <w:t>  </w:t>
      </w:r>
      <w:r>
        <w:rPr>
          <w:rFonts w:hint="eastAsia" w:ascii="仿宋_GB2312" w:hAnsi="微软雅黑" w:eastAsia="仿宋_GB2312"/>
          <w:sz w:val="32"/>
          <w:szCs w:val="32"/>
        </w:rPr>
        <w:t>同时在两个律师事务所以上执业的或同时在律师事务所和其他法律服务机构执业的，给予警告、通报批评或者公开谴责的纪律处分；情节严重的，给予中止会员权利一个月以上三个月以下的纪律处分。</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第三十八条</w:t>
      </w:r>
      <w:r>
        <w:rPr>
          <w:rFonts w:hint="eastAsia" w:ascii="仿宋_GB2312" w:hAnsi="微软雅黑" w:eastAsia="仿宋_GB2312"/>
          <w:b/>
          <w:bCs/>
          <w:sz w:val="32"/>
          <w:szCs w:val="32"/>
        </w:rPr>
        <w:t>  </w:t>
      </w:r>
      <w:r>
        <w:rPr>
          <w:rFonts w:hint="eastAsia" w:ascii="仿宋_GB2312" w:hAnsi="微软雅黑" w:eastAsia="仿宋_GB2312"/>
          <w:sz w:val="32"/>
          <w:szCs w:val="32"/>
        </w:rPr>
        <w:t>不服从司法行政管理或者行业管理，具有以下情形之一的，给予中止会员权利六个月以上一年以下的纪律处分；情节严重的给予取消会员资格的纪律处分：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（一）向司法行政机关或者律师协会提供虚假材料、隐瞒重要事实或者有其他弄虚作假行为的；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（二）在受到停止执业处罚期间，或者在律师事务所被停业整顿、注销后继续执业的；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（三）因违纪行为受到行业处分后在规定的期限内拒不改正的。</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第三十九条</w:t>
      </w:r>
      <w:r>
        <w:rPr>
          <w:rFonts w:hint="eastAsia" w:ascii="仿宋_GB2312" w:hAnsi="微软雅黑" w:eastAsia="仿宋_GB2312"/>
          <w:b/>
          <w:bCs/>
          <w:sz w:val="32"/>
          <w:szCs w:val="32"/>
        </w:rPr>
        <w:t>  </w:t>
      </w:r>
      <w:r>
        <w:rPr>
          <w:rFonts w:hint="eastAsia" w:ascii="仿宋_GB2312" w:hAnsi="微软雅黑" w:eastAsia="仿宋_GB2312"/>
          <w:sz w:val="32"/>
          <w:szCs w:val="32"/>
        </w:rPr>
        <w:t>律师事务所疏于管理，具有下列情形之一的，给予警告、通报批评或者公开谴责的纪律处分；情节严重的，给予中止会员权利一个月以上六个月以下的纪律处分；情节特别严重的，给予取消会员资格的纪律处分：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不按规定建立健全执业管理和其他各项内部管理制度，规范本所律师执业行为，履行监管职责，对本所律师遵守法律、法规、规章及行业规范，遵守职业道德和执业纪律的情况不予监督，发现问题未及时纠正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（二）聘用律师或者其他工作人员，不按规定与应聘者签订聘用合同，不为其办理社会统筹保险的；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（三）不依法纳税的；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（四）受到停业整顿处罚后拒不改正，或者在停业整顿期间继续执业的；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（五）允许或者默许受到停止执业处罚的本所律师继续执业的；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（六）未经批准，擅自在住所以外的地方设立办公点、接待室，或者擅自设立分支机构的；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（七）恶意逃避律师事务所及其分支机构债务的；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（八）律师事务所无正当理由拒绝接受法律援助机构指派的法律援助案件；或者接受指派后，不按规定及时安排本所律师承办法律援助案件或者拒绝为法律援助案件的办理提供条件和便利的；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（九）允许或者默许本所律师为承办案件的法官、检察官、仲裁员牟取物质的或非物质的利益的；允许或者默许给予有关人员物质的或非物质利益的。</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第四十条</w:t>
      </w:r>
      <w:r>
        <w:rPr>
          <w:rFonts w:hint="eastAsia" w:ascii="仿宋_GB2312" w:hAnsi="微软雅黑" w:eastAsia="仿宋_GB2312"/>
          <w:b/>
          <w:bCs/>
          <w:sz w:val="32"/>
          <w:szCs w:val="32"/>
        </w:rPr>
        <w:t>  </w:t>
      </w:r>
      <w:r>
        <w:rPr>
          <w:rFonts w:hint="eastAsia" w:ascii="仿宋_GB2312" w:hAnsi="微软雅黑" w:eastAsia="仿宋_GB2312"/>
          <w:sz w:val="32"/>
          <w:szCs w:val="32"/>
        </w:rPr>
        <w:t>律师事务所具有下列情形之一的，给予警告、通报批评或者公开谴责的纪律处分；情节严重的，给予中止会员权利一个月以上六个月以下的纪律处分；情节特别严重的，给予取消会员资格的纪律处分：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（一）使用未经核定的律师事务所名称从事活动，或者擅自改变、出借律师事务所名称的；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（二）变更名称、章程、负责人、合伙人、住所、合伙人协议等事项，未在规定的时间内办理变更登记的；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（三）采取不正当手段阻挠合伙人、合作人、律师退所的；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（四）将不符合规定条件的人员发展为合伙人或者推选为律师事务所负责人的；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（五）以独资、与他人合资或者委托持股方式兴办企业，并委派律师担任企业法定代表人、总经理职务，或者从事与法律服务无关的中介服务和其他经营性活动的；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（六）采用出具或者提供律师事务所介绍信、律师服务专用文书、收费票据等方式，为尚未取得律师执业证书的人员或者其他律师事务所的律师违法执业提供便利的；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（七）为未取得律师执业证的人员印制律师名片、标志或者出具其他有关律师身份证明，或者已知本所人员有上述行为而不制止的。</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第九节</w:t>
      </w:r>
      <w:r>
        <w:rPr>
          <w:rFonts w:hint="eastAsia"/>
          <w:b/>
          <w:bCs/>
          <w:sz w:val="32"/>
          <w:szCs w:val="32"/>
        </w:rPr>
        <w:t>  </w:t>
      </w:r>
      <w:r>
        <w:rPr>
          <w:rFonts w:hint="eastAsia" w:ascii="黑体" w:hAnsi="黑体" w:eastAsia="黑体"/>
          <w:b/>
          <w:bCs/>
          <w:sz w:val="32"/>
          <w:szCs w:val="32"/>
        </w:rPr>
        <w:t>其它应处分的违规行为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第四十一条</w:t>
      </w:r>
      <w:r>
        <w:rPr>
          <w:rFonts w:hint="eastAsia" w:ascii="仿宋_GB2312" w:hAnsi="微软雅黑" w:eastAsia="仿宋_GB2312"/>
          <w:sz w:val="32"/>
          <w:szCs w:val="32"/>
        </w:rPr>
        <w:t>  有其他违反法律、法规、规章和行业规范的行为，依据本规则给予相应的纪律处分。</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第四十二条</w:t>
      </w:r>
      <w:r>
        <w:rPr>
          <w:rFonts w:hint="eastAsia" w:ascii="仿宋_GB2312" w:hAnsi="微软雅黑" w:eastAsia="仿宋_GB2312"/>
          <w:sz w:val="32"/>
          <w:szCs w:val="32"/>
        </w:rPr>
        <w:t>  律师事务所放任、怂恿或者指使律师从事违法违规行为的，与违法违规律师一并予以相应的处分。</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第五章</w:t>
      </w:r>
      <w:r>
        <w:rPr>
          <w:rFonts w:hint="eastAsia"/>
          <w:b/>
          <w:bCs/>
          <w:sz w:val="32"/>
          <w:szCs w:val="32"/>
        </w:rPr>
        <w:t>  </w:t>
      </w:r>
      <w:r>
        <w:rPr>
          <w:rFonts w:hint="eastAsia" w:ascii="黑体" w:hAnsi="黑体" w:eastAsia="黑体"/>
          <w:b/>
          <w:bCs/>
          <w:sz w:val="32"/>
          <w:szCs w:val="32"/>
        </w:rPr>
        <w:t>纪律处分程序</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第一节</w:t>
      </w:r>
      <w:r>
        <w:rPr>
          <w:rFonts w:hint="eastAsia"/>
          <w:b/>
          <w:bCs/>
          <w:sz w:val="32"/>
          <w:szCs w:val="32"/>
        </w:rPr>
        <w:t>  </w:t>
      </w:r>
      <w:r>
        <w:rPr>
          <w:rFonts w:hint="eastAsia" w:ascii="黑体" w:hAnsi="黑体" w:eastAsia="黑体"/>
          <w:b/>
          <w:bCs/>
          <w:sz w:val="32"/>
          <w:szCs w:val="32"/>
        </w:rPr>
        <w:t>受理、立案</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第四十三条</w:t>
      </w:r>
      <w:r>
        <w:rPr>
          <w:rFonts w:hint="eastAsia" w:ascii="仿宋_GB2312" w:hAnsi="微软雅黑" w:eastAsia="仿宋_GB2312"/>
          <w:sz w:val="32"/>
          <w:szCs w:val="32"/>
        </w:rPr>
        <w:t>  投诉人可以采用信函、邮件和直接来访等方式投诉，也可以委托他人代为投诉。</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第四十四条</w:t>
      </w:r>
      <w:r>
        <w:rPr>
          <w:rFonts w:hint="eastAsia" w:ascii="仿宋_GB2312" w:hAnsi="微软雅黑" w:eastAsia="仿宋_GB2312"/>
          <w:sz w:val="32"/>
          <w:szCs w:val="32"/>
        </w:rPr>
        <w:t>  对于没有投诉人投诉的会员涉嫌违规行为，律师协会有权主动调查并作出处分决定。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第四十五条</w:t>
      </w:r>
      <w:r>
        <w:rPr>
          <w:rFonts w:hint="eastAsia" w:ascii="仿宋_GB2312" w:hAnsi="微软雅黑" w:eastAsia="仿宋_GB2312"/>
          <w:sz w:val="32"/>
          <w:szCs w:val="32"/>
        </w:rPr>
        <w:t>  律师协会受理投诉时应当要求投诉人提供具体的事实和相关证据材料。</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第四十六条</w:t>
      </w:r>
      <w:r>
        <w:rPr>
          <w:rFonts w:hint="eastAsia" w:ascii="仿宋_GB2312" w:hAnsi="微软雅黑" w:eastAsia="仿宋_GB2312"/>
          <w:sz w:val="32"/>
          <w:szCs w:val="32"/>
        </w:rPr>
        <w:t>  律师协会应当制作接待投诉记录，填写投诉登记表，妥善保管投诉材料，建立会员诚信档案。</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第四十七条</w:t>
      </w:r>
      <w:r>
        <w:rPr>
          <w:rFonts w:hint="eastAsia" w:ascii="仿宋_GB2312" w:hAnsi="微软雅黑" w:eastAsia="仿宋_GB2312"/>
          <w:sz w:val="32"/>
          <w:szCs w:val="32"/>
        </w:rPr>
        <w:t>  接待投诉的工作人员应当完成以下工作：</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（一）当面投诉的，应当认真作好笔录，必要时征得投诉人同意可以录音。投诉时，无关人员不得在场旁听和询问；对记录的主要内容须经投诉人确认无误后签字或者盖章；</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（二）信函投诉的，应当作好收发登记、转办和保管等工作。口头或者电话投诉的，要耐心接听，认真记录，并告知投诉人应当提交的书面材料；</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（三）对司法行政机关委托律师协会调查的投诉案件，应当办理移交手续。</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第四十八条</w:t>
      </w:r>
      <w:r>
        <w:rPr>
          <w:rFonts w:hint="eastAsia" w:ascii="仿宋_GB2312" w:hAnsi="微软雅黑" w:eastAsia="仿宋_GB2312"/>
          <w:sz w:val="32"/>
          <w:szCs w:val="32"/>
        </w:rPr>
        <w:t>  惩戒委员会应当在接到投诉之日起十个工作日内对案件作出是否立案的决定。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第四十九条</w:t>
      </w:r>
      <w:r>
        <w:rPr>
          <w:rFonts w:hint="eastAsia" w:ascii="仿宋_GB2312" w:hAnsi="微软雅黑" w:eastAsia="仿宋_GB2312"/>
          <w:sz w:val="32"/>
          <w:szCs w:val="32"/>
        </w:rPr>
        <w:t>  具有下列情形之一的不予立案：</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（一）不属于本协会受理范围的；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（二）不能提供相关证据材料或者证据材料不足的；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（三）证据材料与投诉事实没有直接或者必然联系的；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（四）匿名投诉或者投诉人身份无法核实，导致相关事实无法查清的；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（五）超过处分时效的；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（六）投诉人就被投诉会员的违规行为已提起诉讼、仲裁等司法程序案件的；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（七）对律师协会已经处理过的违规行为，没有新的事由和证据而重复投诉的；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（八）其它不应立案的情形。</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第五十条</w:t>
      </w:r>
      <w:r>
        <w:rPr>
          <w:rFonts w:hint="eastAsia" w:ascii="仿宋_GB2312" w:hAnsi="微软雅黑" w:eastAsia="仿宋_GB2312"/>
          <w:sz w:val="32"/>
          <w:szCs w:val="32"/>
        </w:rPr>
        <w:t>  对不予立案的，律师协会应当在惩戒委员会决定作出之日起七个工作日内向投诉人书面说明不予立案的理由，但匿名投诉的除外。</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需由司法行政机关或者其他律师协会处理的投诉案件，律师协会应当制作转移处理书，随投诉资料移送有管辖权的部门，并告知投诉人。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第五十一条</w:t>
      </w:r>
      <w:r>
        <w:rPr>
          <w:rFonts w:hint="eastAsia" w:ascii="仿宋_GB2312" w:hAnsi="微软雅黑" w:eastAsia="仿宋_GB2312"/>
          <w:sz w:val="32"/>
          <w:szCs w:val="32"/>
        </w:rPr>
        <w:t>  律师协会惩戒委员会应当自立案之日起十个工作日内向投诉人、被调查会员发出书面立案通知。立案通知中应当载明立案的主要内容，有投诉人的，应当列明投诉人名称、投诉内容等事项；投诉人递交了书面投诉文件的，可以将投诉文件的副本与通知一并送达被调查会员；该通知应当要求被调查会员在二十个工作日内作出书面申辩，并有义务在同一期限内提交业务档案等书面材料。</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送达立案通知时，同时告知本案调查组组成人员和日常工作机构工作人员名单，告知被调查会员有申请回避的权利。</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第二节</w:t>
      </w:r>
      <w:r>
        <w:rPr>
          <w:rFonts w:hint="eastAsia"/>
          <w:b/>
          <w:bCs/>
          <w:sz w:val="32"/>
          <w:szCs w:val="32"/>
        </w:rPr>
        <w:t>  </w:t>
      </w:r>
      <w:r>
        <w:rPr>
          <w:rFonts w:hint="eastAsia" w:ascii="黑体" w:hAnsi="黑体" w:eastAsia="黑体"/>
          <w:b/>
          <w:bCs/>
          <w:sz w:val="32"/>
          <w:szCs w:val="32"/>
        </w:rPr>
        <w:t>回避</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第五十二条</w:t>
      </w:r>
      <w:r>
        <w:rPr>
          <w:rFonts w:hint="eastAsia" w:ascii="仿宋_GB2312" w:hAnsi="微软雅黑" w:eastAsia="仿宋_GB2312"/>
          <w:sz w:val="32"/>
          <w:szCs w:val="32"/>
        </w:rPr>
        <w:t>  惩戒委员会委员有下列情形之一的，应当自行回避，投诉人、被调查会员也有权向律师协会申请其回避：</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（一）本人与本案投诉人或者被调查的会员有近亲属关系的；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（二）与本案被调查会员在同一律师事务所执业的；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（三）被调查会员为本人所在的律师事务所；</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（四）其他可能影响案件公正处理的情形。</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前款规定，也适用于惩戒委员会日常工作机构工作人员。</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律师协会、惩戒委员会、日常工作机构等机构不属于被申请回避的主体，不适用回避。</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第五十三条</w:t>
      </w:r>
      <w:r>
        <w:rPr>
          <w:rFonts w:hint="eastAsia" w:ascii="仿宋_GB2312" w:hAnsi="微软雅黑" w:eastAsia="仿宋_GB2312"/>
          <w:sz w:val="32"/>
          <w:szCs w:val="32"/>
        </w:rPr>
        <w:t>  惩戒委员会主任的回避由所在律师协会会长或者主管惩戒工作的副会长决定；副主任的回避由惩戒委员会主任决定。</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惩戒委员会委员的回避，由惩戒委员会主任或者副主任决定。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第五十四条</w:t>
      </w:r>
      <w:r>
        <w:rPr>
          <w:rFonts w:hint="eastAsia" w:ascii="仿宋_GB2312" w:hAnsi="微软雅黑" w:eastAsia="仿宋_GB2312"/>
          <w:sz w:val="32"/>
          <w:szCs w:val="32"/>
        </w:rPr>
        <w:t>  被调查会员提出回避申请的，应当说明理由，并在申辩期限内提出。</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对提出的回避申请，律师协会或者惩戒委员会应当在申请提出的三个工作日内，以口头或者书面形式作出决定，并记录在案，此决定为终局决定。</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第三节</w:t>
      </w:r>
      <w:r>
        <w:rPr>
          <w:rFonts w:hint="eastAsia"/>
          <w:b/>
          <w:bCs/>
          <w:sz w:val="32"/>
          <w:szCs w:val="32"/>
        </w:rPr>
        <w:t>  </w:t>
      </w:r>
      <w:r>
        <w:rPr>
          <w:rFonts w:hint="eastAsia" w:ascii="黑体" w:hAnsi="黑体" w:eastAsia="黑体"/>
          <w:b/>
          <w:bCs/>
          <w:sz w:val="32"/>
          <w:szCs w:val="32"/>
        </w:rPr>
        <w:t>调查</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第五十五条</w:t>
      </w:r>
      <w:r>
        <w:rPr>
          <w:rFonts w:hint="eastAsia" w:ascii="仿宋_GB2312" w:hAnsi="微软雅黑" w:eastAsia="仿宋_GB2312"/>
          <w:sz w:val="32"/>
          <w:szCs w:val="32"/>
        </w:rPr>
        <w:t>  惩戒委员会对决定立案调查的案件应当委派两名以上委员组成调查组进行调查，并出具调查函。重大、疑难、复杂案件可以成立由惩戒委员会委员和律师协会邀请的相关部门人员组成联合调查组进行共同调查。</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第五十六条</w:t>
      </w:r>
      <w:r>
        <w:rPr>
          <w:rFonts w:hint="eastAsia" w:ascii="仿宋_GB2312" w:hAnsi="微软雅黑" w:eastAsia="仿宋_GB2312"/>
          <w:sz w:val="32"/>
          <w:szCs w:val="32"/>
        </w:rPr>
        <w:t>  调查人员应当全面、客观、公正的调查案情。调查范围不受投诉内容的限制。调查发现投诉以外的其他违纪违规行为的，应当一并调查，无需另行立案。发现其他会员涉嫌有与本案关联的涉嫌违规行为的，律师协会可以依职权进行调查。</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第五十七条</w:t>
      </w:r>
      <w:r>
        <w:rPr>
          <w:rFonts w:hint="eastAsia" w:ascii="仿宋_GB2312" w:hAnsi="微软雅黑" w:eastAsia="仿宋_GB2312"/>
          <w:sz w:val="32"/>
          <w:szCs w:val="32"/>
        </w:rPr>
        <w:t>  调查人员可以询问被调查会员，出示相关材料，并制作笔录。被调查会员拒绝提交业务档案、拒绝回答询问或者拒绝申辩的，视为逃避、抵制和阻挠调查，应当从重处分。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调查人员可以通过电话、电子邮件或者直接与投诉人面对面调查等调查方式进行，要求投诉人提供相关证据材料。</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第五十八条</w:t>
      </w:r>
      <w:r>
        <w:rPr>
          <w:rFonts w:hint="eastAsia" w:ascii="仿宋_GB2312" w:hAnsi="微软雅黑" w:eastAsia="仿宋_GB2312"/>
          <w:sz w:val="32"/>
          <w:szCs w:val="32"/>
        </w:rPr>
        <w:t>  调查人员应当按照所在省、自治区、直辖市律师协会规定的期限完成调查工作，并在调查、收集、整理、归纳、分析全部案卷调查材料的基础上，形成本案的调查终结报告，报告应当载明会员行为是否构成违规，是否建议给予相应的纪律处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与案件有直接关联的事实或者争议进入诉讼、仲裁程序或者发生其他导致调查无法进行的情形的，经惩戒委员会主任及主管会长批准可以中止调查，待相关程序结束后或者相关情形消失后，再行决定是否恢复调查，中止期间不计入调查时限。</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第四节</w:t>
      </w:r>
      <w:r>
        <w:rPr>
          <w:rFonts w:hint="eastAsia"/>
          <w:b/>
          <w:bCs/>
          <w:sz w:val="32"/>
          <w:szCs w:val="32"/>
        </w:rPr>
        <w:t>  </w:t>
      </w:r>
      <w:r>
        <w:rPr>
          <w:rFonts w:hint="eastAsia" w:ascii="黑体" w:hAnsi="黑体" w:eastAsia="黑体"/>
          <w:b/>
          <w:bCs/>
          <w:sz w:val="32"/>
          <w:szCs w:val="32"/>
        </w:rPr>
        <w:t>纪律处分的决定程序</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第五十九条</w:t>
      </w:r>
      <w:r>
        <w:rPr>
          <w:rFonts w:hint="eastAsia" w:ascii="仿宋_GB2312" w:hAnsi="微软雅黑" w:eastAsia="仿宋_GB2312"/>
          <w:sz w:val="32"/>
          <w:szCs w:val="32"/>
        </w:rPr>
        <w:t>  惩戒委员会在作出处分决定前，应当告知被调查会员有要求听证的权利。被调查会员要求听证的，应当在惩戒委员会告知后的七个工作日内提出书面听证申请；惩戒委员会认为有必要举行听证的，可以组成听证庭进行。</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第六十条</w:t>
      </w:r>
      <w:r>
        <w:rPr>
          <w:rFonts w:hint="eastAsia" w:ascii="仿宋_GB2312" w:hAnsi="微软雅黑" w:eastAsia="仿宋_GB2312"/>
          <w:sz w:val="32"/>
          <w:szCs w:val="32"/>
        </w:rPr>
        <w:t>  决定举行听证的案件，律师协会应当在召开听证庭七个工作日前向被调查的会员送达《听证通知书》,告知其听证庭的时间、地点、听证庭组成人员名单及可以申请回避等事项，并通知案件相关人员。《听证通知书》除直接送达外，可以委托被调查会员所在律师事务所送达，也可以邮寄送达。</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被调查会员应当按期参加听证，有正当理由要求延期的，经批准可以延一次，未申请延期并且未按期参加听证，视为放弃听证权利。</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被调查会员不陈述、不申辩、或者不参加听证的视为放弃，不影响惩戒委员会作出决定。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第六十一条</w:t>
      </w:r>
      <w:r>
        <w:rPr>
          <w:rFonts w:hint="eastAsia" w:ascii="仿宋_GB2312" w:hAnsi="微软雅黑" w:eastAsia="仿宋_GB2312"/>
          <w:sz w:val="32"/>
          <w:szCs w:val="32"/>
        </w:rPr>
        <w:t>  听证庭成员由惩戒委员会三至五名委员担任，调查人员不得担任听证庭成员。</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第六十二条</w:t>
      </w:r>
      <w:r>
        <w:rPr>
          <w:rFonts w:hint="eastAsia" w:ascii="仿宋_GB2312" w:hAnsi="微软雅黑" w:eastAsia="仿宋_GB2312"/>
          <w:sz w:val="32"/>
          <w:szCs w:val="32"/>
        </w:rPr>
        <w:t>  听证庭依照以下程序进行：</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（一）询问被调查会员是否申请听证庭组成人员回避；</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投诉人陈述投诉的事实、理由和投诉请求，投诉人未到庭的，不影响听证程序进行，由调查人员宣读投诉书；被调查会员有权进行申辩；调查人员陈述调查的事实，被调查会员、投诉人对调查的事实发表意见；</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（三）听证庭组成人员可以就案件有关事实向各方进行询问；</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（四）听证应当制作笔录，笔录应当交被调查会员、投诉人审核无误后签字或者盖章。</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听证庭根据查明的事实，在充分考虑各方意见基础上，拟定评议报告交惩戒委员会集体作出决定。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第六十三条</w:t>
      </w:r>
      <w:r>
        <w:rPr>
          <w:rFonts w:hint="eastAsia" w:ascii="仿宋_GB2312" w:hAnsi="微软雅黑" w:eastAsia="仿宋_GB2312"/>
          <w:sz w:val="32"/>
          <w:szCs w:val="32"/>
        </w:rPr>
        <w:t>  惩戒委员会应当在听取或者审阅听证庭评议报告或者调查终结报告后集体作出决定。会议应当有三分之二以上的委员出席，决定由出席会议委员的二分之一以上多数通过,如评议出现三种以上意见，且均不过半数时，将最不利于被调查会员的意见票数依次计入次不利于被调查会员的票数，直至超过半数为止。调查人员和应回避人员不参加表决，不计入出席会议委员基数。</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第六十四条</w:t>
      </w:r>
      <w:r>
        <w:rPr>
          <w:rFonts w:hint="eastAsia" w:ascii="仿宋_GB2312" w:hAnsi="微软雅黑" w:eastAsia="仿宋_GB2312"/>
          <w:sz w:val="32"/>
          <w:szCs w:val="32"/>
        </w:rPr>
        <w:t>  惩戒委员会成员及其工作人员应当严格遵守工作纪律，对决定评议情况保密。</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第六十五条</w:t>
      </w:r>
      <w:r>
        <w:rPr>
          <w:rFonts w:hint="eastAsia" w:ascii="仿宋_GB2312" w:hAnsi="微软雅黑" w:eastAsia="仿宋_GB2312"/>
          <w:sz w:val="32"/>
          <w:szCs w:val="32"/>
        </w:rPr>
        <w:t>  惩戒委员会会议作出决定后，应当制作书面决定书，决定书应当载明下列事项：</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（一）投诉人的基本信息；</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（二）被调查会员的基本信息、律师执业证书号码、所在律师事务所；</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（三）投诉的基本事实和诉求；</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（四）被调查会员的答辩意见；</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（五）惩戒委员会依据相关证据查明的事实；</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（六）惩戒委员会对本案作出的决定及其依据；</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（七）申请复查的权利、期限；</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（八）作出决定的律师协会名称；</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（九）作出决定的日期；</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（十）其他应当载明的事项。</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第六十六条</w:t>
      </w:r>
      <w:r>
        <w:rPr>
          <w:rFonts w:hint="eastAsia" w:ascii="仿宋_GB2312" w:hAnsi="微软雅黑" w:eastAsia="仿宋_GB2312"/>
          <w:sz w:val="32"/>
          <w:szCs w:val="32"/>
        </w:rPr>
        <w:t>  决定书经惩戒委员会主任审核后，由律师协会会长或者主管副会长签发。处分决定书应当在签发后的十五个工作日内，由律师协会送达被调查会员，同时将决定书报上一级律师协会备案。</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惩戒委员会作出撤销案件、不予处分的决定书应当在签发后十个工作日内由律师协会日常工作机构人员送达投诉人、被调查会员。</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达成和解或者投诉人撤销投诉，但是涉嫌违规的行为应当予以处分的，可以继续进行处分程序，必要时应当依照第四十四条的规定启动调查程序。</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第六十七条</w:t>
      </w:r>
      <w:r>
        <w:rPr>
          <w:rFonts w:hint="eastAsia" w:ascii="仿宋_GB2312" w:hAnsi="微软雅黑" w:eastAsia="仿宋_GB2312"/>
          <w:b/>
          <w:bCs/>
          <w:sz w:val="32"/>
          <w:szCs w:val="32"/>
        </w:rPr>
        <w:t>  </w:t>
      </w:r>
      <w:r>
        <w:rPr>
          <w:rFonts w:hint="eastAsia" w:ascii="仿宋_GB2312" w:hAnsi="微软雅黑" w:eastAsia="仿宋_GB2312"/>
          <w:sz w:val="32"/>
          <w:szCs w:val="32"/>
        </w:rPr>
        <w:t>决定书可以直接送达，也可以通过邮寄方式送达。</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第六十八条</w:t>
      </w:r>
      <w:r>
        <w:rPr>
          <w:rFonts w:hint="eastAsia" w:ascii="仿宋_GB2312" w:hAnsi="微软雅黑" w:eastAsia="仿宋_GB2312"/>
          <w:sz w:val="32"/>
          <w:szCs w:val="32"/>
        </w:rPr>
        <w:t>  决定书送达应当由受送达人在送达回证上注明收到日期并签名盖章，受送达人在送达回证上签收日期为送达日期。决定书采用邮寄方式送达的，以挂号回证上注明的收件日期为送达日期。</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第六十九条</w:t>
      </w:r>
      <w:r>
        <w:rPr>
          <w:rFonts w:hint="eastAsia" w:ascii="仿宋_GB2312" w:hAnsi="微软雅黑" w:eastAsia="仿宋_GB2312"/>
          <w:sz w:val="32"/>
          <w:szCs w:val="32"/>
        </w:rPr>
        <w:t>  受送达人是个人会员的，可以由其所在律师事务所主任、或者行政主管、或者其他合伙人签收；受送达人是团体会员的，可以交其律师事务所主任、或者行政主管、或者合伙人签收。</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第七十条</w:t>
      </w:r>
      <w:r>
        <w:rPr>
          <w:rFonts w:hint="eastAsia" w:ascii="仿宋_GB2312" w:hAnsi="微软雅黑" w:eastAsia="仿宋_GB2312"/>
          <w:sz w:val="32"/>
          <w:szCs w:val="32"/>
        </w:rPr>
        <w:t>  受送达人拒收时，可以由送达人邀请律师协会理事或者律师代表作为见证人到场，说明情况，在送达回证上记明拒收事由和日期，由送达人、见证人签名，把决定书留在受送达人的住所或者其所在律师事务所的住所，视为送达。</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第七十一条</w:t>
      </w:r>
      <w:r>
        <w:rPr>
          <w:rFonts w:hint="eastAsia" w:ascii="仿宋_GB2312" w:hAnsi="微软雅黑" w:eastAsia="仿宋_GB2312"/>
          <w:sz w:val="32"/>
          <w:szCs w:val="32"/>
        </w:rPr>
        <w:t>  会员对惩戒委员会作出的处分决定未在规定的期限内申请复查的，或者申请复查后由复查委员会作出维持或者变更原处分决定的,为生效的处分决定。生效的处分决定由该决定书生效时直接管理被处分会员的律师协会执行。</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第七十二条</w:t>
      </w:r>
      <w:r>
        <w:rPr>
          <w:rFonts w:hint="eastAsia" w:ascii="仿宋_GB2312" w:hAnsi="微软雅黑" w:eastAsia="仿宋_GB2312"/>
          <w:b/>
          <w:bCs/>
          <w:sz w:val="32"/>
          <w:szCs w:val="32"/>
        </w:rPr>
        <w:t>  </w:t>
      </w:r>
      <w:r>
        <w:rPr>
          <w:rFonts w:hint="eastAsia" w:ascii="仿宋_GB2312" w:hAnsi="微软雅黑" w:eastAsia="仿宋_GB2312"/>
          <w:sz w:val="32"/>
          <w:szCs w:val="32"/>
        </w:rPr>
        <w:t>惩戒委员会认为会员的违规行为依法应当给予行政处罚的，应当及时移送有管辖权的司法行政机关，并向其提出处罚建议。同一个违法行为已被行政处罚的不再建议行政处罚。</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投诉的案件涉及违反《律师法》、《律师和律师事务所违法行为处罚办法》可能构成刑事犯罪的，或有重大社会影响的，惩戒委员会应及时报告同级司法行政机关和上一级律师协会。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第七十三条</w:t>
      </w:r>
      <w:r>
        <w:rPr>
          <w:rFonts w:hint="eastAsia" w:ascii="仿宋_GB2312" w:hAnsi="微软雅黑" w:eastAsia="仿宋_GB2312"/>
          <w:b/>
          <w:bCs/>
          <w:sz w:val="32"/>
          <w:szCs w:val="32"/>
        </w:rPr>
        <w:t>  </w:t>
      </w:r>
      <w:r>
        <w:rPr>
          <w:rFonts w:hint="eastAsia" w:ascii="仿宋_GB2312" w:hAnsi="微软雅黑" w:eastAsia="仿宋_GB2312"/>
          <w:sz w:val="32"/>
          <w:szCs w:val="32"/>
        </w:rPr>
        <w:t>训诫、警告处分决定应当由作出决定的律师协会告知所属律师事务所。重大典型律师违法违规案件和律师受到通报批评处分决定生效的，应当在本地区律师行业内进行通报。公开谴责及以上处分决定生效的，应当向社会公开披露。因严重违法违规行为受到吊销执业证书、取消会员资格等行政处罚、行业处分决定生效的和社会关注度较高的违法违规案件，可以通过官方网站、微博、微信、报刊、新闻发布会等形式向社会披露。</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第六章</w:t>
      </w:r>
      <w:r>
        <w:rPr>
          <w:rFonts w:hint="eastAsia"/>
          <w:b/>
          <w:bCs/>
          <w:sz w:val="32"/>
          <w:szCs w:val="32"/>
        </w:rPr>
        <w:t>  </w:t>
      </w:r>
      <w:r>
        <w:rPr>
          <w:rFonts w:hint="eastAsia" w:ascii="黑体" w:hAnsi="黑体" w:eastAsia="黑体"/>
          <w:b/>
          <w:bCs/>
          <w:sz w:val="32"/>
          <w:szCs w:val="32"/>
        </w:rPr>
        <w:t>复查</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第七十四条</w:t>
      </w:r>
      <w:r>
        <w:rPr>
          <w:rFonts w:hint="eastAsia" w:ascii="仿宋_GB2312" w:hAnsi="微软雅黑" w:eastAsia="仿宋_GB2312"/>
          <w:sz w:val="32"/>
          <w:szCs w:val="32"/>
        </w:rPr>
        <w:t>  各省、自治区、直辖市律师协会应设立会员处分复查委员会，负责受理复查申请和作出复查决定。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第七十五条</w:t>
      </w:r>
      <w:r>
        <w:rPr>
          <w:rFonts w:hint="eastAsia" w:ascii="仿宋_GB2312" w:hAnsi="微软雅黑" w:eastAsia="仿宋_GB2312"/>
          <w:sz w:val="32"/>
          <w:szCs w:val="32"/>
        </w:rPr>
        <w:t>  复查委员会应当由业内和业外人士组成。业内人士包括：执业律师、律师协会及司法行政机关工作人员；业外人士包括：法学界专家、教授；司法机关或者其他机关、组织的有关人员。</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复查委员会的主任、副主任由同级律师协会会长办公会提名，经常务理事会或者理事会决定产生，任期与理事会任期相同。</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复查委员会的委员由同级律师协会常务理事会或者理事会采取选举、推选、决定等方式产生，任期与理事会任期相同。</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第七十六条</w:t>
      </w:r>
      <w:r>
        <w:rPr>
          <w:rFonts w:hint="eastAsia" w:ascii="仿宋_GB2312" w:hAnsi="微软雅黑" w:eastAsia="仿宋_GB2312"/>
          <w:sz w:val="32"/>
          <w:szCs w:val="32"/>
        </w:rPr>
        <w:t>  各省、自治区、直辖市律师协会和设区的市律师协会惩戒委员会委员不能同时成为复查委员会组成人员，不得参与其所在地方律师协会会员处分的复查案件。</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第七十七条</w:t>
      </w:r>
      <w:r>
        <w:rPr>
          <w:rFonts w:hint="eastAsia" w:ascii="仿宋_GB2312" w:hAnsi="微软雅黑" w:eastAsia="仿宋_GB2312"/>
          <w:sz w:val="32"/>
          <w:szCs w:val="32"/>
        </w:rPr>
        <w:t>  复查委员会应当履行下列职责：</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（一）受理复查申请；</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（二）审查申请复查事项；</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（三）作出复查决定；</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（四）其他职责。</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第七十八条</w:t>
      </w:r>
      <w:r>
        <w:rPr>
          <w:rFonts w:hint="eastAsia" w:ascii="仿宋_GB2312" w:hAnsi="微软雅黑" w:eastAsia="仿宋_GB2312"/>
          <w:sz w:val="32"/>
          <w:szCs w:val="32"/>
        </w:rPr>
        <w:t>  本案被调查会员对省、自治区、直辖市律师协会或者设区的市律师协会惩戒委员会作出的处分决定不服的，可以在决定书送达之次日起的十五个工作日内向所在省、自治区、直辖市律师协会复查委员会申请复查。</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省、自治区、直辖市律师协会秘书长办公会议或者复查委员会主任、副主任集体认为本地区各律师协会惩戒委员会所做出的处分决定可能存在事实认定不清，或者适用法律、法规、规范错误，或调查、做出决定的程序不当的，有权在该处分决定做出后一年内提请复查委员会启动复查程序。</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第七十九条</w:t>
      </w:r>
      <w:r>
        <w:rPr>
          <w:rFonts w:hint="eastAsia" w:ascii="仿宋_GB2312" w:hAnsi="微软雅黑" w:eastAsia="仿宋_GB2312"/>
          <w:sz w:val="32"/>
          <w:szCs w:val="32"/>
        </w:rPr>
        <w:t>  申请复查的会员为申请人应当具备以下条件：</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（一）所申请复查的决定应当是本省、自治区、直辖市律师协会惩戒委员会或者设区的市律师协会惩戒委员会作出的；</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（二）复查申请应当包括具体的复查请求、事实和证据；</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（三）复查申请必须在规定的期限内提出。</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第八十条</w:t>
      </w:r>
      <w:r>
        <w:rPr>
          <w:rFonts w:hint="eastAsia" w:ascii="仿宋_GB2312" w:hAnsi="微软雅黑" w:eastAsia="仿宋_GB2312"/>
          <w:sz w:val="32"/>
          <w:szCs w:val="32"/>
        </w:rPr>
        <w:t>  复查申请应当以书面形式提出，内容包括：</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（一）申请人的姓名或者单位名称、地址、执业证书号码及电话等；</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（二）作出原决定的律师协会惩戒委员会名称；</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（三）复查申请的具体事实、理由、证据和要求等；</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（四）提起复查申请的日期；</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（五）惩戒委员会处分决定书。</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第八十一条</w:t>
      </w:r>
      <w:r>
        <w:rPr>
          <w:rFonts w:hint="eastAsia" w:ascii="仿宋_GB2312" w:hAnsi="微软雅黑" w:eastAsia="仿宋_GB2312"/>
          <w:sz w:val="32"/>
          <w:szCs w:val="32"/>
        </w:rPr>
        <w:t>  复查委员会自收到申请复查书之日起十个工作日内应当作如下处理：</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（一）对符合申请复查条件的，复查委员会应当作出受理决定，并通知申请人；</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（二）下列情况不予复查：</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1.不符合申请人主体资格；</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2.申请复查已超过规定期限；</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3.申请复查的事项不属于原决定书的范围；</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4.申请复查的事实和理由不充分。</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第八十二条</w:t>
      </w:r>
      <w:r>
        <w:rPr>
          <w:rFonts w:hint="eastAsia" w:ascii="仿宋_GB2312" w:hAnsi="微软雅黑" w:eastAsia="仿宋_GB2312"/>
          <w:sz w:val="32"/>
          <w:szCs w:val="32"/>
        </w:rPr>
        <w:t>  复查委员会应当自作出受理决定之日起三个工作日内，由复查委员会主任指定一名复查委员会委员为主审人与另四名复查委员会委员组成复查庭进行书面审查。</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复查委员会应当在复查庭组成之日起四个工作日内通知申请人，告知其有申请回避的权利，并将申请复查书的副本送达作出原决定的律师协会惩戒委员会。</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申请人可以在接到复查庭组庭通知之日起十个工作日内对负责本案的复查人员提出回避申请，并应当说明理由。复查人员有本规则第五十二条规定的情形之一的，应当自行回避。</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律师协会应当在收到回避申请后十个工作日内以口头或者书面形式作出决定，并记录在案。</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作出原处分决定的律师协会惩戒委员会自收到申请复查书副本之日起十五个工作日内，应当向复查委员会提交作出原处分决定的有关案卷材料，并可以提交针对申请复查书陈述的复查理由、要求等所做的相应说明。逾期不提交的，不影响复查。</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第八十三条</w:t>
      </w:r>
      <w:r>
        <w:rPr>
          <w:rFonts w:hint="eastAsia" w:ascii="仿宋_GB2312" w:hAnsi="微软雅黑" w:eastAsia="仿宋_GB2312"/>
          <w:sz w:val="32"/>
          <w:szCs w:val="32"/>
        </w:rPr>
        <w:t>  复查庭对复查申请人主张的事实、理由、证据和要求、原处分决定所依据的事实、证据、给予纪律处分的理由和依据等进行书面审查。</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复查庭可以通知申请人、作出原处分决定的惩戒委员会对申请人提交的新证据材料的可接受理由、真实性、关联性、证明内容等进行当面或者书面质证。</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复查庭认为必要时可以当面询问申请人、听取申请人陈述申辩意见。</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第八十四条</w:t>
      </w:r>
      <w:r>
        <w:rPr>
          <w:rFonts w:hint="eastAsia" w:ascii="仿宋_GB2312" w:hAnsi="微软雅黑" w:eastAsia="仿宋_GB2312"/>
          <w:sz w:val="32"/>
          <w:szCs w:val="32"/>
        </w:rPr>
        <w:t>  复查庭应于组庭后四十五个工作日内，按照二分之一以上多数意见作出复查决定。复查庭不能形成二分之一以上多数意见的，提交复查委员会全体会议讨论，复查庭按照复查委员会全体会议相对多数意见作出复查决定：</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（一）复查庭认为原处分决定认定事实清楚，责任区分适当，适用依据正确，程序合法的，应当作出维持原处分决定；</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（二）复查庭认为原处分决定认定事实清楚，调查、作出决定程序正当，但适用依据不当，作出的惩戒措施应予变更的；或者原处分决定存在明显笔误的，应当作出变更原处分决定；</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（三）复查庭认为原处分决定事实认定不清，或者调查、作出决定的程序不当的，应当作出撤销原处分决定，并发回原惩戒委员会重新作出决定。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第八十五条</w:t>
      </w:r>
      <w:r>
        <w:rPr>
          <w:rFonts w:hint="eastAsia" w:ascii="仿宋_GB2312" w:hAnsi="微软雅黑" w:eastAsia="仿宋_GB2312"/>
          <w:sz w:val="32"/>
          <w:szCs w:val="32"/>
        </w:rPr>
        <w:t>  复查庭对作出的复查决定应当制作复查决定书，由复查委员会主任签发后生效。</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第八十六条</w:t>
      </w:r>
      <w:r>
        <w:rPr>
          <w:rFonts w:hint="eastAsia" w:ascii="仿宋_GB2312" w:hAnsi="微软雅黑" w:eastAsia="仿宋_GB2312"/>
          <w:sz w:val="32"/>
          <w:szCs w:val="32"/>
        </w:rPr>
        <w:t>  复查庭作出的维持原处分决定或者变更原处分决定的复查决定为最终决定，自作出之日起生效。</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第七章</w:t>
      </w:r>
      <w:r>
        <w:rPr>
          <w:rFonts w:hint="eastAsia"/>
          <w:b/>
          <w:bCs/>
          <w:sz w:val="32"/>
          <w:szCs w:val="32"/>
        </w:rPr>
        <w:t>  </w:t>
      </w:r>
      <w:r>
        <w:rPr>
          <w:rFonts w:hint="eastAsia" w:ascii="黑体" w:hAnsi="黑体" w:eastAsia="黑体"/>
          <w:b/>
          <w:bCs/>
          <w:sz w:val="32"/>
          <w:szCs w:val="32"/>
        </w:rPr>
        <w:t>调解</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第八十七条</w:t>
      </w:r>
      <w:r>
        <w:rPr>
          <w:rFonts w:hint="eastAsia" w:ascii="仿宋_GB2312" w:hAnsi="微软雅黑" w:eastAsia="仿宋_GB2312"/>
          <w:sz w:val="32"/>
          <w:szCs w:val="32"/>
        </w:rPr>
        <w:t>  在调查、听证、处分等各个阶段均可进行调解，调解期间不计入调查时限。</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调解应当坚持合法、自愿的原则。</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第八十八条</w:t>
      </w:r>
      <w:r>
        <w:rPr>
          <w:rFonts w:hint="eastAsia" w:ascii="仿宋_GB2312" w:hAnsi="微软雅黑" w:eastAsia="仿宋_GB2312"/>
          <w:sz w:val="32"/>
          <w:szCs w:val="32"/>
        </w:rPr>
        <w:t>  经济争议达成和解，或者违规行为受到投诉人谅解的，可以作为从轻、减轻或者免除处分的依据。</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第八十九条</w:t>
      </w:r>
      <w:r>
        <w:rPr>
          <w:rFonts w:hint="eastAsia" w:ascii="仿宋_GB2312" w:hAnsi="微软雅黑" w:eastAsia="仿宋_GB2312"/>
          <w:sz w:val="32"/>
          <w:szCs w:val="32"/>
        </w:rPr>
        <w:t>  调解、和解或者撤回投诉不必然构成纪律处分程序的终结，仍需予以纪律处分的，应当转为惩戒委员会的调查程序。</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第九十条</w:t>
      </w:r>
      <w:r>
        <w:rPr>
          <w:rFonts w:hint="eastAsia" w:ascii="仿宋_GB2312" w:hAnsi="微软雅黑" w:eastAsia="仿宋_GB2312"/>
          <w:sz w:val="32"/>
          <w:szCs w:val="32"/>
        </w:rPr>
        <w:t>  复查程序中，复查庭不进行调解，但投诉人谅解违规会员的违规行为的，复查庭可以予以认可，并作为变更原处分决定，从轻、减轻或者免除处分的依据。</w:t>
      </w:r>
    </w:p>
    <w:p>
      <w:pPr>
        <w:pStyle w:val="6"/>
        <w:shd w:val="clear" w:color="auto" w:fill="FFFFFF"/>
        <w:spacing w:before="0" w:beforeAutospacing="0" w:after="0" w:afterAutospacing="0"/>
        <w:ind w:firstLine="643" w:firstLineChars="200"/>
        <w:contextualSpacing/>
        <w:jc w:val="center"/>
        <w:rPr>
          <w:rFonts w:ascii="微软雅黑" w:hAnsi="微软雅黑" w:eastAsia="微软雅黑"/>
          <w:sz w:val="32"/>
          <w:szCs w:val="32"/>
        </w:rPr>
      </w:pPr>
      <w:r>
        <w:rPr>
          <w:rFonts w:hint="eastAsia" w:ascii="黑体" w:hAnsi="黑体" w:eastAsia="黑体"/>
          <w:b/>
          <w:bCs/>
          <w:sz w:val="32"/>
          <w:szCs w:val="32"/>
        </w:rPr>
        <w:t>第八章</w:t>
      </w:r>
      <w:r>
        <w:rPr>
          <w:rFonts w:hint="eastAsia"/>
          <w:b/>
          <w:bCs/>
          <w:sz w:val="32"/>
          <w:szCs w:val="32"/>
        </w:rPr>
        <w:t>  </w:t>
      </w:r>
      <w:r>
        <w:rPr>
          <w:rFonts w:hint="eastAsia" w:ascii="黑体" w:hAnsi="黑体" w:eastAsia="黑体"/>
          <w:b/>
          <w:bCs/>
          <w:sz w:val="32"/>
          <w:szCs w:val="32"/>
        </w:rPr>
        <w:t>附则</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第九十一条</w:t>
      </w:r>
      <w:r>
        <w:rPr>
          <w:rFonts w:hint="eastAsia" w:ascii="仿宋_GB2312" w:hAnsi="微软雅黑" w:eastAsia="仿宋_GB2312"/>
          <w:b/>
          <w:bCs/>
          <w:sz w:val="32"/>
          <w:szCs w:val="32"/>
        </w:rPr>
        <w:t>  </w:t>
      </w:r>
      <w:r>
        <w:rPr>
          <w:rFonts w:hint="eastAsia" w:ascii="仿宋_GB2312" w:hAnsi="微软雅黑" w:eastAsia="仿宋_GB2312"/>
          <w:sz w:val="32"/>
          <w:szCs w:val="32"/>
        </w:rPr>
        <w:t>会员违规行为自发生之日起两年内未被发现的，不再予以立案。</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前款规定的期限，从违规行为发生之日起计算，违规行为有连续或者继续状态的，从行为实施终了之日起计算。</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违规行为情节或者后果严重的，超过上述规定期限仍需给予纪律处分，由惩戒委员会全体委员三分之二以上多数决定。</w:t>
      </w:r>
    </w:p>
    <w:p>
      <w:pPr>
        <w:pStyle w:val="6"/>
        <w:shd w:val="clear" w:color="auto" w:fill="FFFFFF"/>
        <w:spacing w:before="0" w:beforeAutospacing="0" w:after="0" w:afterAutospacing="0"/>
        <w:ind w:firstLine="640" w:firstLineChars="200"/>
        <w:contextualSpacing/>
        <w:jc w:val="both"/>
        <w:rPr>
          <w:rFonts w:ascii="微软雅黑" w:hAnsi="微软雅黑" w:eastAsia="微软雅黑"/>
          <w:sz w:val="32"/>
          <w:szCs w:val="32"/>
        </w:rPr>
      </w:pPr>
      <w:r>
        <w:rPr>
          <w:rFonts w:hint="eastAsia" w:ascii="仿宋_GB2312" w:hAnsi="微软雅黑" w:eastAsia="仿宋_GB2312"/>
          <w:sz w:val="32"/>
          <w:szCs w:val="32"/>
        </w:rPr>
        <w:t>会员受到行政处罚或者刑事处罚后，还应当给予相应的行业纪律处分的，自行政处罚决定或者刑罚处罚的司法裁决生效之日起计算本条第一款的处分时效。</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第九十二条</w:t>
      </w:r>
      <w:r>
        <w:rPr>
          <w:rFonts w:hint="eastAsia" w:ascii="仿宋_GB2312" w:hAnsi="微软雅黑" w:eastAsia="仿宋_GB2312"/>
          <w:b/>
          <w:bCs/>
          <w:sz w:val="32"/>
          <w:szCs w:val="32"/>
        </w:rPr>
        <w:t>  </w:t>
      </w:r>
      <w:r>
        <w:rPr>
          <w:rFonts w:hint="eastAsia" w:ascii="仿宋_GB2312" w:hAnsi="微软雅黑" w:eastAsia="仿宋_GB2312"/>
          <w:sz w:val="32"/>
          <w:szCs w:val="32"/>
        </w:rPr>
        <w:t>本规定中有关立案通知、组庭通知、调查函、听证通知书、复查决定书等需送达的文书及其相关资料，适用本规则第六十七条、第六十八条、第六十九条、第七十条关于决定书的送达程序。</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第九十三条</w:t>
      </w:r>
      <w:r>
        <w:rPr>
          <w:rFonts w:hint="eastAsia" w:ascii="仿宋_GB2312" w:hAnsi="微软雅黑" w:eastAsia="仿宋_GB2312"/>
          <w:sz w:val="32"/>
          <w:szCs w:val="32"/>
        </w:rPr>
        <w:t>  地方律师协会可以根据本规则结合本地区实际情况，制定相应的实施细则、工作规则、及处分的执行程序。</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第九十四条</w:t>
      </w:r>
      <w:r>
        <w:rPr>
          <w:rFonts w:hint="eastAsia" w:ascii="仿宋_GB2312" w:hAnsi="微软雅黑" w:eastAsia="仿宋_GB2312"/>
          <w:sz w:val="32"/>
          <w:szCs w:val="32"/>
        </w:rPr>
        <w:t>  地方律师协会可以对本规则规定的期间加以调整另行规定。</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第九十五条</w:t>
      </w:r>
      <w:r>
        <w:rPr>
          <w:rFonts w:hint="eastAsia" w:ascii="仿宋_GB2312" w:hAnsi="微软雅黑" w:eastAsia="仿宋_GB2312"/>
          <w:sz w:val="32"/>
          <w:szCs w:val="32"/>
        </w:rPr>
        <w:t>  地方律师协会在对律师和律师事务所的行业处分生效后，应当报送同级司法行政机关备案。</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第九十六条</w:t>
      </w:r>
      <w:r>
        <w:rPr>
          <w:rFonts w:hint="eastAsia" w:ascii="仿宋_GB2312" w:hAnsi="微软雅黑" w:eastAsia="仿宋_GB2312"/>
          <w:sz w:val="32"/>
          <w:szCs w:val="32"/>
        </w:rPr>
        <w:t>  地方律师协会已经颁布的有关会员处分规则与本规则不一致的，以本规则为准。</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第九十七条</w:t>
      </w:r>
      <w:r>
        <w:rPr>
          <w:rFonts w:hint="eastAsia" w:ascii="仿宋_GB2312" w:hAnsi="微软雅黑" w:eastAsia="仿宋_GB2312"/>
          <w:sz w:val="32"/>
          <w:szCs w:val="32"/>
        </w:rPr>
        <w:t>  本规则常务理事会通过后，自2017年3月31日起试行。</w:t>
      </w:r>
    </w:p>
    <w:p>
      <w:pPr>
        <w:pStyle w:val="6"/>
        <w:shd w:val="clear" w:color="auto" w:fill="FFFFFF"/>
        <w:spacing w:before="0" w:beforeAutospacing="0" w:after="0" w:afterAutospacing="0"/>
        <w:ind w:firstLine="643" w:firstLineChars="200"/>
        <w:contextualSpacing/>
        <w:jc w:val="both"/>
        <w:rPr>
          <w:rFonts w:ascii="微软雅黑" w:hAnsi="微软雅黑" w:eastAsia="微软雅黑"/>
          <w:sz w:val="32"/>
          <w:szCs w:val="32"/>
        </w:rPr>
      </w:pPr>
      <w:r>
        <w:rPr>
          <w:rFonts w:hint="eastAsia" w:ascii="黑体" w:hAnsi="黑体" w:eastAsia="黑体"/>
          <w:b/>
          <w:bCs/>
          <w:sz w:val="32"/>
          <w:szCs w:val="32"/>
        </w:rPr>
        <w:t>第九十八条</w:t>
      </w:r>
      <w:r>
        <w:rPr>
          <w:rFonts w:hint="eastAsia" w:ascii="仿宋_GB2312" w:hAnsi="微软雅黑" w:eastAsia="仿宋_GB2312"/>
          <w:sz w:val="32"/>
          <w:szCs w:val="32"/>
        </w:rPr>
        <w:t>  本规则由中华全国律师协会常务理事会负责解释。</w:t>
      </w: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adjustRightInd w:val="0"/>
        <w:snapToGrid w:val="0"/>
        <w:spacing w:line="360" w:lineRule="atLeast"/>
        <w:jc w:val="both"/>
        <w:rPr>
          <w:rFonts w:hint="eastAsia" w:ascii="方正小标宋简体"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申请律师执业人员实习管理办法</w:t>
      </w:r>
    </w:p>
    <w:p>
      <w:pPr>
        <w:spacing w:line="600" w:lineRule="exact"/>
        <w:jc w:val="center"/>
        <w:rPr>
          <w:rFonts w:ascii="Times New Roman" w:hAnsi="Times New Roman" w:eastAsia="楷体_GB2312"/>
          <w:sz w:val="28"/>
          <w:szCs w:val="28"/>
        </w:rPr>
      </w:pPr>
    </w:p>
    <w:p>
      <w:pPr>
        <w:spacing w:line="600" w:lineRule="exact"/>
        <w:jc w:val="center"/>
        <w:rPr>
          <w:rFonts w:ascii="Times New Roman" w:hAnsi="黑体" w:eastAsia="黑体"/>
          <w:color w:val="FF0000"/>
          <w:sz w:val="32"/>
          <w:szCs w:val="32"/>
        </w:rPr>
      </w:pPr>
    </w:p>
    <w:p>
      <w:pPr>
        <w:spacing w:line="600" w:lineRule="exact"/>
        <w:jc w:val="center"/>
        <w:rPr>
          <w:rFonts w:ascii="Times New Roman" w:hAnsi="Times New Roman" w:eastAsia="黑体"/>
          <w:sz w:val="32"/>
          <w:szCs w:val="32"/>
        </w:rPr>
      </w:pPr>
      <w:r>
        <w:rPr>
          <w:rFonts w:ascii="Times New Roman" w:hAnsi="黑体" w:eastAsia="黑体"/>
          <w:sz w:val="32"/>
          <w:szCs w:val="32"/>
        </w:rPr>
        <w:t>第一章</w:t>
      </w:r>
      <w:r>
        <w:rPr>
          <w:rFonts w:ascii="Times New Roman" w:hAnsi="Times New Roman" w:eastAsia="黑体"/>
          <w:sz w:val="32"/>
          <w:szCs w:val="32"/>
        </w:rPr>
        <w:t xml:space="preserve"> </w:t>
      </w:r>
      <w:r>
        <w:rPr>
          <w:rFonts w:ascii="Times New Roman" w:hAnsi="黑体" w:eastAsia="黑体"/>
          <w:sz w:val="32"/>
          <w:szCs w:val="32"/>
        </w:rPr>
        <w:t>总则</w:t>
      </w:r>
    </w:p>
    <w:p>
      <w:pPr>
        <w:spacing w:line="600" w:lineRule="exact"/>
        <w:ind w:firstLine="643" w:firstLineChars="200"/>
        <w:rPr>
          <w:rFonts w:ascii="Times New Roman" w:hAnsi="黑体" w:eastAsia="黑体"/>
          <w:b/>
          <w:kern w:val="0"/>
          <w:sz w:val="32"/>
          <w:szCs w:val="32"/>
        </w:rPr>
      </w:pPr>
    </w:p>
    <w:p>
      <w:pPr>
        <w:spacing w:line="600" w:lineRule="exact"/>
        <w:ind w:firstLine="640" w:firstLineChars="200"/>
        <w:rPr>
          <w:rFonts w:ascii="Times New Roman" w:hAnsi="Times New Roman" w:eastAsia="仿宋_GB2312"/>
          <w:kern w:val="0"/>
          <w:sz w:val="32"/>
          <w:szCs w:val="32"/>
        </w:rPr>
      </w:pPr>
      <w:r>
        <w:rPr>
          <w:rFonts w:ascii="Times New Roman" w:hAnsi="黑体" w:eastAsia="黑体"/>
          <w:kern w:val="0"/>
          <w:sz w:val="32"/>
          <w:szCs w:val="32"/>
        </w:rPr>
        <w:t>第一条</w:t>
      </w:r>
      <w:r>
        <w:rPr>
          <w:rFonts w:ascii="Times New Roman" w:hAnsi="Times New Roman" w:eastAsia="仿宋_GB2312"/>
          <w:kern w:val="0"/>
          <w:sz w:val="32"/>
          <w:szCs w:val="32"/>
        </w:rPr>
        <w:t xml:space="preserve">  为规范我省申请律师执业人员的实习活动，</w:t>
      </w:r>
      <w:r>
        <w:rPr>
          <w:rFonts w:hint="eastAsia" w:ascii="Times New Roman" w:hAnsi="Times New Roman" w:eastAsia="仿宋_GB2312"/>
          <w:kern w:val="0"/>
          <w:sz w:val="32"/>
          <w:szCs w:val="32"/>
        </w:rPr>
        <w:t>完善律师执业准入制度，为律师队伍培养、输送合格人才</w:t>
      </w:r>
      <w:r>
        <w:rPr>
          <w:rFonts w:ascii="Times New Roman" w:hAnsi="Times New Roman" w:eastAsia="仿宋_GB2312"/>
          <w:kern w:val="0"/>
          <w:sz w:val="32"/>
          <w:szCs w:val="32"/>
        </w:rPr>
        <w:t>，根据《中华人民共和国律师法》、</w:t>
      </w:r>
      <w:r>
        <w:rPr>
          <w:rFonts w:hint="eastAsia" w:ascii="Times New Roman" w:hAnsi="Times New Roman" w:eastAsia="仿宋_GB2312"/>
          <w:kern w:val="0"/>
          <w:sz w:val="32"/>
          <w:szCs w:val="32"/>
        </w:rPr>
        <w:t>司法部《律师执业管理办法》、</w:t>
      </w:r>
      <w:r>
        <w:rPr>
          <w:rFonts w:ascii="Times New Roman" w:hAnsi="Times New Roman" w:eastAsia="仿宋_GB2312"/>
          <w:kern w:val="0"/>
          <w:sz w:val="32"/>
          <w:szCs w:val="32"/>
        </w:rPr>
        <w:t>中华全国律师协会《申请律师执业人员实习管理规则》（下称《实习管理规则》）等有关规定，结合我省实际，制定本办法。</w:t>
      </w:r>
    </w:p>
    <w:p>
      <w:pPr>
        <w:spacing w:line="600" w:lineRule="exact"/>
        <w:ind w:firstLine="640" w:firstLineChars="200"/>
        <w:rPr>
          <w:rFonts w:ascii="Times New Roman" w:hAnsi="Times New Roman" w:eastAsia="仿宋_GB2312"/>
          <w:kern w:val="0"/>
          <w:sz w:val="32"/>
          <w:szCs w:val="32"/>
        </w:rPr>
      </w:pPr>
      <w:r>
        <w:rPr>
          <w:rFonts w:ascii="Times New Roman" w:hAnsi="黑体" w:eastAsia="黑体"/>
          <w:kern w:val="0"/>
          <w:sz w:val="32"/>
          <w:szCs w:val="32"/>
        </w:rPr>
        <w:t>第二条</w:t>
      </w:r>
      <w:r>
        <w:rPr>
          <w:rFonts w:ascii="Times New Roman" w:hAnsi="Times New Roman" w:eastAsia="黑体"/>
          <w:b/>
          <w:kern w:val="0"/>
          <w:sz w:val="32"/>
          <w:szCs w:val="32"/>
        </w:rPr>
        <w:t xml:space="preserve">  </w:t>
      </w:r>
      <w:r>
        <w:rPr>
          <w:rFonts w:ascii="Times New Roman" w:hAnsi="Times New Roman" w:eastAsia="仿宋_GB2312"/>
          <w:kern w:val="0"/>
          <w:sz w:val="32"/>
          <w:szCs w:val="32"/>
        </w:rPr>
        <w:t>已取得法律职业资格证书或者律师资格证书，符合本办法第</w:t>
      </w:r>
      <w:r>
        <w:rPr>
          <w:rFonts w:hint="eastAsia" w:ascii="Times New Roman" w:hAnsi="Times New Roman" w:eastAsia="仿宋_GB2312"/>
          <w:kern w:val="0"/>
          <w:sz w:val="32"/>
          <w:szCs w:val="32"/>
        </w:rPr>
        <w:t>五</w:t>
      </w:r>
      <w:r>
        <w:rPr>
          <w:rFonts w:ascii="Times New Roman" w:hAnsi="Times New Roman" w:eastAsia="仿宋_GB2312"/>
          <w:kern w:val="0"/>
          <w:sz w:val="32"/>
          <w:szCs w:val="32"/>
        </w:rPr>
        <w:t>条规定的条件，为申请律师执业</w:t>
      </w:r>
      <w:r>
        <w:rPr>
          <w:rFonts w:hint="eastAsia" w:ascii="Times New Roman" w:hAnsi="Times New Roman" w:eastAsia="仿宋_GB2312"/>
          <w:kern w:val="0"/>
          <w:sz w:val="32"/>
          <w:szCs w:val="32"/>
        </w:rPr>
        <w:t>依法需要参加实习的人员</w:t>
      </w:r>
      <w:r>
        <w:rPr>
          <w:rFonts w:ascii="Times New Roman" w:hAnsi="Times New Roman" w:eastAsia="仿宋_GB2312"/>
          <w:kern w:val="0"/>
          <w:sz w:val="32"/>
          <w:szCs w:val="32"/>
        </w:rPr>
        <w:t>（</w:t>
      </w:r>
      <w:r>
        <w:rPr>
          <w:rFonts w:hint="eastAsia" w:ascii="Times New Roman" w:hAnsi="Times New Roman" w:eastAsia="仿宋_GB2312"/>
          <w:kern w:val="0"/>
          <w:sz w:val="32"/>
          <w:szCs w:val="32"/>
        </w:rPr>
        <w:t>以</w:t>
      </w:r>
      <w:r>
        <w:rPr>
          <w:rFonts w:ascii="Times New Roman" w:hAnsi="Times New Roman" w:eastAsia="仿宋_GB2312"/>
          <w:kern w:val="0"/>
          <w:sz w:val="32"/>
          <w:szCs w:val="32"/>
        </w:rPr>
        <w:t>下</w:t>
      </w:r>
      <w:r>
        <w:rPr>
          <w:rFonts w:hint="eastAsia" w:ascii="Times New Roman" w:hAnsi="Times New Roman" w:eastAsia="仿宋_GB2312"/>
          <w:kern w:val="0"/>
          <w:sz w:val="32"/>
          <w:szCs w:val="32"/>
        </w:rPr>
        <w:t>简</w:t>
      </w:r>
      <w:r>
        <w:rPr>
          <w:rFonts w:ascii="Times New Roman" w:hAnsi="Times New Roman" w:eastAsia="仿宋_GB2312"/>
          <w:kern w:val="0"/>
          <w:sz w:val="32"/>
          <w:szCs w:val="32"/>
        </w:rPr>
        <w:t>称实习人员），其实习活动的管理适用本办法。</w:t>
      </w:r>
    </w:p>
    <w:p>
      <w:pPr>
        <w:spacing w:line="600" w:lineRule="exact"/>
        <w:ind w:firstLine="640" w:firstLineChars="200"/>
        <w:rPr>
          <w:rFonts w:ascii="Times New Roman" w:hAnsi="Times New Roman" w:eastAsia="仿宋_GB2312"/>
          <w:kern w:val="0"/>
          <w:sz w:val="32"/>
          <w:szCs w:val="32"/>
        </w:rPr>
      </w:pPr>
      <w:r>
        <w:rPr>
          <w:rFonts w:ascii="Times New Roman" w:hAnsi="黑体" w:eastAsia="黑体"/>
          <w:kern w:val="0"/>
          <w:sz w:val="32"/>
          <w:szCs w:val="32"/>
        </w:rPr>
        <w:t>第</w:t>
      </w:r>
      <w:r>
        <w:rPr>
          <w:rFonts w:hint="eastAsia" w:ascii="Times New Roman" w:hAnsi="黑体" w:eastAsia="黑体"/>
          <w:kern w:val="0"/>
          <w:sz w:val="32"/>
          <w:szCs w:val="32"/>
        </w:rPr>
        <w:t>三</w:t>
      </w:r>
      <w:r>
        <w:rPr>
          <w:rFonts w:ascii="Times New Roman" w:hAnsi="黑体" w:eastAsia="黑体"/>
          <w:kern w:val="0"/>
          <w:sz w:val="32"/>
          <w:szCs w:val="32"/>
        </w:rPr>
        <w:t>条</w:t>
      </w:r>
      <w:r>
        <w:rPr>
          <w:rFonts w:ascii="Times New Roman" w:hAnsi="Times New Roman" w:eastAsia="仿宋_GB2312"/>
          <w:sz w:val="32"/>
          <w:szCs w:val="32"/>
        </w:rPr>
        <w:t xml:space="preserve">  </w:t>
      </w:r>
      <w:r>
        <w:rPr>
          <w:rFonts w:hint="eastAsia" w:ascii="仿宋_GB2312" w:hAnsi="黑体" w:eastAsia="仿宋_GB2312"/>
          <w:kern w:val="0"/>
          <w:sz w:val="32"/>
          <w:szCs w:val="32"/>
        </w:rPr>
        <w:t>律师协会应当坚持以习近平新时代中国特色社会主义思想为指导，深入学习贯彻习近平法治思想，根据律师是中国特色社会主义法治工作队伍重要组成部分的定位，按照“政治坚定、精通法律、维护正义、恪守诚信”的培养目标和本办法规定，组织管理实习人员的实习活动，指导律师事务所和实习指导律师做好实习人员的教育、训练和管理工作，严格实习考核，确保实习质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律师协会</w:t>
      </w:r>
      <w:r>
        <w:rPr>
          <w:rFonts w:hint="eastAsia" w:ascii="Times New Roman" w:hAnsi="Times New Roman" w:eastAsia="仿宋_GB2312"/>
          <w:sz w:val="32"/>
          <w:szCs w:val="32"/>
        </w:rPr>
        <w:t>对</w:t>
      </w:r>
      <w:r>
        <w:rPr>
          <w:rFonts w:ascii="Times New Roman" w:hAnsi="Times New Roman" w:eastAsia="仿宋_GB2312"/>
          <w:sz w:val="32"/>
          <w:szCs w:val="32"/>
        </w:rPr>
        <w:t>实习</w:t>
      </w:r>
      <w:r>
        <w:rPr>
          <w:rFonts w:hint="eastAsia" w:ascii="Times New Roman" w:hAnsi="Times New Roman" w:eastAsia="仿宋_GB2312"/>
          <w:sz w:val="32"/>
          <w:szCs w:val="32"/>
        </w:rPr>
        <w:t>活动的</w:t>
      </w:r>
      <w:r>
        <w:rPr>
          <w:rFonts w:ascii="Times New Roman" w:hAnsi="Times New Roman" w:eastAsia="仿宋_GB2312"/>
          <w:sz w:val="32"/>
          <w:szCs w:val="32"/>
        </w:rPr>
        <w:t>管理</w:t>
      </w:r>
      <w:r>
        <w:rPr>
          <w:rFonts w:hint="eastAsia" w:ascii="Times New Roman" w:hAnsi="Times New Roman" w:eastAsia="仿宋_GB2312"/>
          <w:sz w:val="32"/>
          <w:szCs w:val="32"/>
        </w:rPr>
        <w:t>，</w:t>
      </w:r>
      <w:r>
        <w:rPr>
          <w:rFonts w:ascii="Times New Roman" w:hAnsi="Times New Roman" w:eastAsia="仿宋_GB2312"/>
          <w:sz w:val="32"/>
          <w:szCs w:val="32"/>
        </w:rPr>
        <w:t>应当接受司法行政机关的指导和监督。</w:t>
      </w:r>
    </w:p>
    <w:p>
      <w:pPr>
        <w:spacing w:line="600" w:lineRule="exact"/>
        <w:ind w:firstLine="640" w:firstLineChars="200"/>
        <w:rPr>
          <w:rFonts w:ascii="Times New Roman" w:hAnsi="Times New Roman" w:eastAsia="仿宋_GB2312"/>
          <w:sz w:val="32"/>
          <w:szCs w:val="32"/>
        </w:rPr>
      </w:pPr>
      <w:r>
        <w:rPr>
          <w:rFonts w:ascii="Times New Roman" w:hAnsi="黑体" w:eastAsia="黑体"/>
          <w:kern w:val="0"/>
          <w:sz w:val="32"/>
          <w:szCs w:val="32"/>
        </w:rPr>
        <w:t>第</w:t>
      </w:r>
      <w:r>
        <w:rPr>
          <w:rFonts w:hint="eastAsia" w:ascii="Times New Roman" w:hAnsi="黑体" w:eastAsia="黑体"/>
          <w:kern w:val="0"/>
          <w:sz w:val="32"/>
          <w:szCs w:val="32"/>
        </w:rPr>
        <w:t>四</w:t>
      </w:r>
      <w:r>
        <w:rPr>
          <w:rFonts w:ascii="Times New Roman" w:hAnsi="黑体" w:eastAsia="黑体"/>
          <w:kern w:val="0"/>
          <w:sz w:val="32"/>
          <w:szCs w:val="32"/>
        </w:rPr>
        <w:t>条</w:t>
      </w:r>
      <w:r>
        <w:rPr>
          <w:rFonts w:ascii="Times New Roman" w:hAnsi="Times New Roman" w:eastAsia="仿宋_GB2312"/>
          <w:sz w:val="32"/>
          <w:szCs w:val="32"/>
        </w:rPr>
        <w:t xml:space="preserve">  实习人员</w:t>
      </w:r>
      <w:r>
        <w:rPr>
          <w:rFonts w:hint="eastAsia" w:ascii="Times New Roman" w:hAnsi="Times New Roman" w:eastAsia="仿宋_GB2312"/>
          <w:sz w:val="32"/>
          <w:szCs w:val="32"/>
        </w:rPr>
        <w:t>的实习期为一年，自《申请律师执业人员实习证》签发之日起计算。</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实习人员在实习期间应当参加律师协会组织的培训和接收实习的律师事务所安排的实务训练，遵守实习管理规定，实习期满接受律师协会的考核。</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拟申请专职律师执业的实习人员为中国共产党党员的，实习期间应当按照规定转接组织关系。</w:t>
      </w:r>
    </w:p>
    <w:p>
      <w:pPr>
        <w:spacing w:line="600" w:lineRule="exact"/>
        <w:jc w:val="center"/>
        <w:rPr>
          <w:rFonts w:ascii="Times New Roman" w:hAnsi="黑体" w:eastAsia="黑体"/>
          <w:b/>
          <w:sz w:val="32"/>
          <w:szCs w:val="32"/>
        </w:rPr>
      </w:pPr>
    </w:p>
    <w:p>
      <w:pPr>
        <w:spacing w:line="600" w:lineRule="exact"/>
        <w:jc w:val="center"/>
        <w:rPr>
          <w:rFonts w:ascii="Times New Roman" w:hAnsi="黑体" w:eastAsia="黑体"/>
          <w:sz w:val="32"/>
          <w:szCs w:val="32"/>
        </w:rPr>
      </w:pPr>
      <w:r>
        <w:rPr>
          <w:rFonts w:ascii="Times New Roman" w:hAnsi="黑体" w:eastAsia="黑体"/>
          <w:sz w:val="32"/>
          <w:szCs w:val="32"/>
        </w:rPr>
        <w:t>第二章</w:t>
      </w:r>
      <w:r>
        <w:rPr>
          <w:rFonts w:ascii="Times New Roman" w:hAnsi="Times New Roman" w:eastAsia="黑体"/>
          <w:sz w:val="32"/>
          <w:szCs w:val="32"/>
        </w:rPr>
        <w:t xml:space="preserve"> </w:t>
      </w:r>
      <w:r>
        <w:rPr>
          <w:rFonts w:ascii="Times New Roman" w:hAnsi="黑体" w:eastAsia="黑体"/>
          <w:sz w:val="32"/>
          <w:szCs w:val="32"/>
        </w:rPr>
        <w:t>实习条件</w:t>
      </w:r>
    </w:p>
    <w:p>
      <w:pPr>
        <w:spacing w:line="600" w:lineRule="exact"/>
        <w:jc w:val="center"/>
        <w:rPr>
          <w:rFonts w:ascii="Times New Roman" w:hAnsi="Times New Roman" w:eastAsia="黑体"/>
          <w:b/>
          <w:sz w:val="32"/>
          <w:szCs w:val="32"/>
        </w:rPr>
      </w:pPr>
    </w:p>
    <w:p>
      <w:pPr>
        <w:spacing w:line="600" w:lineRule="exact"/>
        <w:ind w:firstLine="640" w:firstLineChars="200"/>
        <w:rPr>
          <w:rFonts w:ascii="Times New Roman" w:hAnsi="Times New Roman" w:eastAsia="仿宋_GB2312"/>
          <w:sz w:val="32"/>
          <w:szCs w:val="32"/>
        </w:rPr>
      </w:pPr>
      <w:r>
        <w:rPr>
          <w:rFonts w:ascii="Times New Roman" w:hAnsi="黑体" w:eastAsia="黑体"/>
          <w:kern w:val="0"/>
          <w:sz w:val="32"/>
          <w:szCs w:val="32"/>
        </w:rPr>
        <w:t>第</w:t>
      </w:r>
      <w:r>
        <w:rPr>
          <w:rFonts w:hint="eastAsia" w:ascii="Times New Roman" w:hAnsi="黑体" w:eastAsia="黑体"/>
          <w:kern w:val="0"/>
          <w:sz w:val="32"/>
          <w:szCs w:val="32"/>
        </w:rPr>
        <w:t>五</w:t>
      </w:r>
      <w:r>
        <w:rPr>
          <w:rFonts w:ascii="Times New Roman" w:hAnsi="黑体" w:eastAsia="黑体"/>
          <w:kern w:val="0"/>
          <w:sz w:val="32"/>
          <w:szCs w:val="32"/>
        </w:rPr>
        <w:t>条</w:t>
      </w:r>
      <w:r>
        <w:rPr>
          <w:rFonts w:ascii="Times New Roman" w:hAnsi="Times New Roman" w:eastAsia="黑体"/>
          <w:b/>
          <w:kern w:val="0"/>
          <w:sz w:val="32"/>
          <w:szCs w:val="32"/>
        </w:rPr>
        <w:t xml:space="preserve">  </w:t>
      </w:r>
      <w:r>
        <w:rPr>
          <w:rFonts w:ascii="Times New Roman" w:hAnsi="Times New Roman" w:eastAsia="仿宋_GB2312"/>
          <w:sz w:val="32"/>
          <w:szCs w:val="32"/>
        </w:rPr>
        <w:t>实习人员申请</w:t>
      </w:r>
      <w:r>
        <w:rPr>
          <w:rFonts w:hint="eastAsia" w:ascii="Times New Roman" w:hAnsi="Times New Roman" w:eastAsia="仿宋_GB2312"/>
          <w:sz w:val="32"/>
          <w:szCs w:val="32"/>
        </w:rPr>
        <w:t>实习</w:t>
      </w:r>
      <w:r>
        <w:rPr>
          <w:rFonts w:ascii="Times New Roman" w:hAnsi="Times New Roman" w:eastAsia="仿宋_GB2312"/>
          <w:sz w:val="32"/>
          <w:szCs w:val="32"/>
        </w:rPr>
        <w:t>应当符合下列条件：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bCs/>
          <w:sz w:val="32"/>
          <w:szCs w:val="32"/>
        </w:rPr>
        <w:t>拥护中国共产党领导，拥护社会主义法治</w:t>
      </w:r>
      <w:r>
        <w:rPr>
          <w:rFonts w:hint="eastAsia" w:ascii="Times New Roman" w:hAnsi="Times New Roman" w:eastAsia="仿宋_GB2312"/>
          <w:sz w:val="32"/>
          <w:szCs w:val="32"/>
        </w:rPr>
        <w:t>，尊崇宪法；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（二）取得法律职业资格证书或律师资格证书；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（三）品行良好；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（四）具有完全民事行为能力；</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）能够专职实习，或符合申请兼职律师的身份条件并能够保证实习时间；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）无律师协会认定的其</w:t>
      </w:r>
      <w:r>
        <w:rPr>
          <w:rFonts w:hint="eastAsia" w:ascii="Times New Roman" w:hAnsi="Times New Roman" w:eastAsia="仿宋_GB2312"/>
          <w:sz w:val="32"/>
          <w:szCs w:val="32"/>
        </w:rPr>
        <w:t>他</w:t>
      </w:r>
      <w:r>
        <w:rPr>
          <w:rFonts w:ascii="Times New Roman" w:hAnsi="Times New Roman" w:eastAsia="仿宋_GB2312"/>
          <w:sz w:val="32"/>
          <w:szCs w:val="32"/>
        </w:rPr>
        <w:t>不适合从事律师职业的情形</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正在高等院校、科研机构在读的全日制本科、硕士、博士研究生，毕业前不得申请实习登记。  </w:t>
      </w:r>
    </w:p>
    <w:p>
      <w:pPr>
        <w:spacing w:line="600" w:lineRule="exact"/>
        <w:ind w:firstLine="640" w:firstLineChars="200"/>
        <w:rPr>
          <w:rFonts w:ascii="仿宋_GB2312" w:hAnsi="黑体" w:eastAsia="仿宋_GB2312"/>
          <w:kern w:val="0"/>
          <w:sz w:val="32"/>
          <w:szCs w:val="32"/>
        </w:rPr>
      </w:pPr>
      <w:r>
        <w:rPr>
          <w:rFonts w:hint="eastAsia" w:ascii="Times New Roman" w:hAnsi="黑体" w:eastAsia="黑体"/>
          <w:kern w:val="0"/>
          <w:sz w:val="32"/>
          <w:szCs w:val="32"/>
        </w:rPr>
        <w:t>第六条</w:t>
      </w:r>
      <w:r>
        <w:rPr>
          <w:rFonts w:hint="eastAsia" w:ascii="Times New Roman" w:hAnsi="黑体" w:eastAsia="黑体"/>
          <w:b/>
          <w:kern w:val="0"/>
          <w:sz w:val="32"/>
          <w:szCs w:val="32"/>
        </w:rPr>
        <w:t xml:space="preserve">  </w:t>
      </w:r>
      <w:r>
        <w:rPr>
          <w:rFonts w:hint="eastAsia" w:ascii="仿宋_GB2312" w:hAnsi="黑体" w:eastAsia="仿宋_GB2312"/>
          <w:kern w:val="0"/>
          <w:sz w:val="32"/>
          <w:szCs w:val="32"/>
        </w:rPr>
        <w:t>有下列情形之一的，不符合本办法第五条规定的“品行良好”条件:</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（一）因故意犯罪受过刑事处罚的;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（二）被开除公职的;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（三）因违法违纪行为被国家机关、事业单位辞退的;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（四）因违犯党纪受到撤销党内职务以上处分的;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（五）被吊销律师、公证员执业证书的;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（六）因违法违规行为被相关行业主管机关或者行业协会撤销其他职业资格或者吊销其他执业证书的;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（七）因违反治安管理行为被处以行政拘留的;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（八）因严重失信行为被国家有关单位确定为失信联合惩戒对象并纳入国家信用信息共享平台的;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（九）受到不得再次申请实习的处分，处分期限未满的;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（十）有其他产生严重不良社会影响、违反公序良俗的行为或其他不宜从事律师职业不良品行的。</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前款所列第(三)、(四)、(六)、(七)、(十)项情形发生在申请实习人员十八周岁以前或者发生在实习登记三年以前，且申请实习人员确已改正的，应当提交书面承诺及相关证明材料，经律师协会设立的专门委员会审核同意，可以准予实习登记。</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申请实习人员在移出失信联合惩戒对象名单之前，不得准予实习登记。移出失信联合惩戒对象名单后，按照本条第二款的规定提交相应书面承诺，经律师协会设立的专门委员会审核同意的，可以准予实习登记。</w:t>
      </w:r>
    </w:p>
    <w:p>
      <w:pPr>
        <w:spacing w:line="600" w:lineRule="exact"/>
        <w:ind w:firstLine="640" w:firstLineChars="200"/>
        <w:rPr>
          <w:rFonts w:ascii="Times New Roman" w:hAnsi="Times New Roman" w:eastAsia="仿宋_GB2312"/>
          <w:sz w:val="32"/>
          <w:szCs w:val="32"/>
        </w:rPr>
      </w:pPr>
      <w:r>
        <w:rPr>
          <w:rFonts w:ascii="Times New Roman" w:hAnsi="黑体" w:eastAsia="黑体"/>
          <w:kern w:val="0"/>
          <w:sz w:val="32"/>
          <w:szCs w:val="32"/>
        </w:rPr>
        <w:t>第</w:t>
      </w:r>
      <w:r>
        <w:rPr>
          <w:rFonts w:hint="eastAsia" w:ascii="Times New Roman" w:hAnsi="黑体" w:eastAsia="黑体"/>
          <w:kern w:val="0"/>
          <w:sz w:val="32"/>
          <w:szCs w:val="32"/>
        </w:rPr>
        <w:t>七</w:t>
      </w:r>
      <w:r>
        <w:rPr>
          <w:rFonts w:ascii="Times New Roman" w:hAnsi="黑体" w:eastAsia="黑体"/>
          <w:kern w:val="0"/>
          <w:sz w:val="32"/>
          <w:szCs w:val="32"/>
        </w:rPr>
        <w:t>条</w:t>
      </w:r>
      <w:r>
        <w:rPr>
          <w:rFonts w:ascii="Times New Roman" w:hAnsi="Times New Roman" w:eastAsia="仿宋_GB2312"/>
          <w:sz w:val="32"/>
          <w:szCs w:val="32"/>
        </w:rPr>
        <w:t xml:space="preserve">  律师事务所接收实习人员</w:t>
      </w:r>
      <w:r>
        <w:rPr>
          <w:rFonts w:hint="eastAsia" w:ascii="Times New Roman" w:hAnsi="Times New Roman" w:eastAsia="仿宋_GB2312"/>
          <w:sz w:val="32"/>
          <w:szCs w:val="32"/>
        </w:rPr>
        <w:t>实习</w:t>
      </w:r>
      <w:r>
        <w:rPr>
          <w:rFonts w:ascii="Times New Roman" w:hAnsi="Times New Roman" w:eastAsia="仿宋_GB2312"/>
          <w:sz w:val="32"/>
          <w:szCs w:val="32"/>
        </w:rPr>
        <w:t>，应当符合下列条件：</w:t>
      </w:r>
    </w:p>
    <w:p>
      <w:pPr>
        <w:spacing w:line="600" w:lineRule="exact"/>
        <w:ind w:firstLine="640" w:firstLineChars="200"/>
        <w:rPr>
          <w:rFonts w:ascii="Times New Roman" w:hAnsi="Times New Roman" w:eastAsia="仿宋_GB2312"/>
          <w:sz w:val="32"/>
          <w:szCs w:val="32"/>
        </w:rPr>
      </w:pPr>
      <w:r>
        <w:rPr>
          <w:rFonts w:hint="eastAsia" w:ascii="仿宋_GB2312" w:hAnsi="黑体" w:eastAsia="仿宋_GB2312"/>
          <w:kern w:val="0"/>
          <w:sz w:val="32"/>
          <w:szCs w:val="32"/>
        </w:rPr>
        <w:t>（一）</w:t>
      </w:r>
      <w:r>
        <w:rPr>
          <w:rFonts w:hint="eastAsia" w:ascii="Times New Roman" w:hAnsi="Times New Roman" w:eastAsia="仿宋_GB2312"/>
          <w:sz w:val="32"/>
          <w:szCs w:val="32"/>
        </w:rPr>
        <w:t>拥护中国共产党领导，拥护社会主义法治，尊崇宪法，遵守法律法规和律师行业规范;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按照规定接受律师事务所年度检查考核，且考核结果合格;</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）按照律师协会章程规定履行会员义务；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）管理规范，规章制度健全，能够为实习人员提供必要的实习条件；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）有满足实习人员需要的实习指导计划和实务训练；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）律师协会结合本地区实际情况，认为需要具备的其</w:t>
      </w:r>
      <w:r>
        <w:rPr>
          <w:rFonts w:hint="eastAsia" w:ascii="Times New Roman" w:hAnsi="Times New Roman" w:eastAsia="仿宋_GB2312"/>
          <w:sz w:val="32"/>
          <w:szCs w:val="32"/>
        </w:rPr>
        <w:t>他</w:t>
      </w:r>
      <w:r>
        <w:rPr>
          <w:rFonts w:ascii="Times New Roman" w:hAnsi="Times New Roman" w:eastAsia="仿宋_GB2312"/>
          <w:sz w:val="32"/>
          <w:szCs w:val="32"/>
        </w:rPr>
        <w:t>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律师事务所不具备上述条件的，律师协会可决定暂停或取消其接收实习人员的</w:t>
      </w:r>
      <w:r>
        <w:rPr>
          <w:rFonts w:hint="eastAsia" w:ascii="Times New Roman" w:hAnsi="Times New Roman" w:eastAsia="仿宋_GB2312"/>
          <w:sz w:val="32"/>
          <w:szCs w:val="32"/>
        </w:rPr>
        <w:t>实习</w:t>
      </w:r>
      <w:r>
        <w:rPr>
          <w:rFonts w:ascii="Times New Roman" w:hAnsi="Times New Roman" w:eastAsia="仿宋_GB2312"/>
          <w:sz w:val="32"/>
          <w:szCs w:val="32"/>
        </w:rPr>
        <w:t>资格。</w:t>
      </w:r>
    </w:p>
    <w:p>
      <w:pPr>
        <w:spacing w:line="600" w:lineRule="exact"/>
        <w:ind w:firstLine="640" w:firstLineChars="200"/>
        <w:rPr>
          <w:rFonts w:ascii="Times New Roman" w:hAnsi="Times New Roman" w:eastAsia="仿宋_GB2312"/>
          <w:sz w:val="32"/>
          <w:szCs w:val="32"/>
        </w:rPr>
      </w:pPr>
      <w:r>
        <w:rPr>
          <w:rFonts w:ascii="Times New Roman" w:hAnsi="黑体" w:eastAsia="黑体"/>
          <w:kern w:val="0"/>
          <w:sz w:val="32"/>
          <w:szCs w:val="32"/>
        </w:rPr>
        <w:t>第</w:t>
      </w:r>
      <w:r>
        <w:rPr>
          <w:rFonts w:hint="eastAsia" w:ascii="Times New Roman" w:hAnsi="黑体" w:eastAsia="黑体"/>
          <w:kern w:val="0"/>
          <w:sz w:val="32"/>
          <w:szCs w:val="32"/>
        </w:rPr>
        <w:t>八</w:t>
      </w:r>
      <w:r>
        <w:rPr>
          <w:rFonts w:ascii="Times New Roman" w:hAnsi="黑体" w:eastAsia="黑体"/>
          <w:kern w:val="0"/>
          <w:sz w:val="32"/>
          <w:szCs w:val="32"/>
        </w:rPr>
        <w:t>条</w:t>
      </w:r>
      <w:r>
        <w:rPr>
          <w:rFonts w:ascii="Times New Roman" w:hAnsi="Times New Roman" w:eastAsia="黑体"/>
          <w:b/>
          <w:kern w:val="0"/>
          <w:sz w:val="32"/>
          <w:szCs w:val="32"/>
        </w:rPr>
        <w:t xml:space="preserve">  </w:t>
      </w:r>
      <w:r>
        <w:rPr>
          <w:rFonts w:ascii="Times New Roman" w:hAnsi="Times New Roman" w:eastAsia="仿宋_GB2312"/>
          <w:sz w:val="32"/>
          <w:szCs w:val="32"/>
        </w:rPr>
        <w:t>律师事务所有下列情形之一的，不得接收实习人员</w:t>
      </w:r>
      <w:r>
        <w:rPr>
          <w:rFonts w:hint="eastAsia" w:ascii="Times New Roman" w:hAnsi="Times New Roman" w:eastAsia="仿宋_GB2312"/>
          <w:sz w:val="32"/>
          <w:szCs w:val="32"/>
        </w:rPr>
        <w:t>实习</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（一）无符合规定条件的实习指导律师的</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受到警告、罚款、没收违法所得的行政处罚或者训诫、警告、通报批评、公开谴责的行业处分，自被处罚或者处分之日起未满一年的；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（三）受到停业整顿行政处罚</w:t>
      </w:r>
      <w:r>
        <w:rPr>
          <w:rFonts w:hint="eastAsia" w:ascii="Times New Roman" w:hAnsi="Times New Roman" w:eastAsia="仿宋_GB2312"/>
          <w:sz w:val="32"/>
          <w:szCs w:val="32"/>
        </w:rPr>
        <w:t>或者律师协会中止会员权利的行业处分，处罚、处分期限未满</w:t>
      </w:r>
      <w:r>
        <w:rPr>
          <w:rFonts w:ascii="Times New Roman" w:hAnsi="Times New Roman" w:eastAsia="仿宋_GB2312"/>
          <w:sz w:val="32"/>
          <w:szCs w:val="32"/>
        </w:rPr>
        <w:t>或者期满后未逾</w:t>
      </w:r>
      <w:r>
        <w:rPr>
          <w:rFonts w:hint="eastAsia" w:ascii="Times New Roman" w:hAnsi="Times New Roman" w:eastAsia="仿宋_GB2312"/>
          <w:sz w:val="32"/>
          <w:szCs w:val="32"/>
        </w:rPr>
        <w:t>三</w:t>
      </w:r>
      <w:r>
        <w:rPr>
          <w:rFonts w:ascii="Times New Roman" w:hAnsi="Times New Roman" w:eastAsia="仿宋_GB2312"/>
          <w:sz w:val="32"/>
          <w:szCs w:val="32"/>
        </w:rPr>
        <w:t>年的；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（四）受到禁止接收实习人员实习的</w:t>
      </w:r>
      <w:r>
        <w:rPr>
          <w:rFonts w:hint="eastAsia" w:ascii="Times New Roman" w:hAnsi="Times New Roman" w:eastAsia="仿宋_GB2312"/>
          <w:sz w:val="32"/>
          <w:szCs w:val="32"/>
        </w:rPr>
        <w:t>处分</w:t>
      </w:r>
      <w:r>
        <w:rPr>
          <w:rFonts w:ascii="Times New Roman" w:hAnsi="Times New Roman" w:eastAsia="仿宋_GB2312"/>
          <w:sz w:val="32"/>
          <w:szCs w:val="32"/>
        </w:rPr>
        <w:t>，</w:t>
      </w:r>
      <w:r>
        <w:rPr>
          <w:rFonts w:hint="eastAsia" w:ascii="Times New Roman" w:hAnsi="Times New Roman" w:eastAsia="仿宋_GB2312"/>
          <w:sz w:val="32"/>
          <w:szCs w:val="32"/>
        </w:rPr>
        <w:t>处分</w:t>
      </w:r>
      <w:r>
        <w:rPr>
          <w:rFonts w:ascii="Times New Roman" w:hAnsi="Times New Roman" w:eastAsia="仿宋_GB2312"/>
          <w:sz w:val="32"/>
          <w:szCs w:val="32"/>
        </w:rPr>
        <w:t>期限未满的；</w:t>
      </w:r>
    </w:p>
    <w:p>
      <w:pPr>
        <w:spacing w:line="600" w:lineRule="exact"/>
        <w:ind w:firstLine="640" w:firstLineChars="200"/>
        <w:rPr>
          <w:rFonts w:ascii="Times New Roman" w:hAnsi="Times New Roman" w:eastAsia="仿宋_GB2312"/>
          <w:sz w:val="32"/>
          <w:szCs w:val="32"/>
        </w:rPr>
      </w:pPr>
      <w:r>
        <w:rPr>
          <w:rFonts w:hint="eastAsia" w:ascii="仿宋_GB2312" w:hAnsi="黑体" w:eastAsia="仿宋_GB2312"/>
          <w:kern w:val="0"/>
          <w:sz w:val="32"/>
          <w:szCs w:val="32"/>
        </w:rPr>
        <w:t>（五）</w:t>
      </w:r>
      <w:r>
        <w:rPr>
          <w:rFonts w:hint="eastAsia" w:ascii="Times New Roman" w:hAnsi="Times New Roman" w:eastAsia="仿宋_GB2312"/>
          <w:sz w:val="32"/>
          <w:szCs w:val="32"/>
        </w:rPr>
        <w:t>律师事务所党组织因违反党章和其他党内法规，不履行或者不正确履行职责被问责后未满一年的；</w:t>
      </w:r>
    </w:p>
    <w:p>
      <w:pPr>
        <w:spacing w:line="600" w:lineRule="exact"/>
        <w:ind w:firstLine="640" w:firstLineChars="200"/>
        <w:rPr>
          <w:rFonts w:ascii="Times New Roman" w:hAnsi="Times New Roman" w:eastAsia="仿宋_GB2312"/>
          <w:sz w:val="32"/>
          <w:szCs w:val="32"/>
        </w:rPr>
      </w:pPr>
      <w:r>
        <w:rPr>
          <w:rFonts w:hint="eastAsia" w:ascii="仿宋_GB2312" w:hAnsi="黑体" w:eastAsia="仿宋_GB2312"/>
          <w:kern w:val="0"/>
          <w:sz w:val="32"/>
          <w:szCs w:val="32"/>
        </w:rPr>
        <w:t>（六）</w:t>
      </w:r>
      <w:r>
        <w:rPr>
          <w:rFonts w:hint="eastAsia" w:ascii="Times New Roman" w:hAnsi="Times New Roman" w:eastAsia="仿宋_GB2312"/>
          <w:sz w:val="32"/>
          <w:szCs w:val="32"/>
        </w:rPr>
        <w:t>发生《律师事务所管理办法》第三十一条规定的终止事由的；</w:t>
      </w:r>
    </w:p>
    <w:p>
      <w:pPr>
        <w:spacing w:line="600" w:lineRule="exact"/>
        <w:ind w:firstLine="640" w:firstLineChars="200"/>
        <w:rPr>
          <w:rFonts w:ascii="Times New Roman" w:hAnsi="Times New Roman" w:eastAsia="仿宋_GB2312"/>
          <w:sz w:val="32"/>
          <w:szCs w:val="32"/>
        </w:rPr>
      </w:pPr>
      <w:r>
        <w:rPr>
          <w:rFonts w:hint="eastAsia" w:ascii="仿宋_GB2312" w:hAnsi="黑体" w:eastAsia="仿宋_GB2312"/>
          <w:kern w:val="0"/>
          <w:sz w:val="32"/>
          <w:szCs w:val="32"/>
        </w:rPr>
        <w:t>（七）</w:t>
      </w:r>
      <w:r>
        <w:rPr>
          <w:rFonts w:hint="eastAsia" w:ascii="Times New Roman" w:hAnsi="Times New Roman" w:eastAsia="仿宋_GB2312"/>
          <w:sz w:val="32"/>
          <w:szCs w:val="32"/>
        </w:rPr>
        <w:t>未履行《律师事务所管理办法》第五十条规定的管理职责的；</w:t>
      </w:r>
    </w:p>
    <w:p>
      <w:pPr>
        <w:spacing w:line="600" w:lineRule="exact"/>
        <w:ind w:firstLine="640" w:firstLineChars="200"/>
        <w:rPr>
          <w:rFonts w:ascii="Times New Roman" w:hAnsi="Times New Roman" w:eastAsia="仿宋_GB2312"/>
          <w:sz w:val="32"/>
          <w:szCs w:val="32"/>
        </w:rPr>
      </w:pPr>
      <w:r>
        <w:rPr>
          <w:rFonts w:hint="eastAsia" w:ascii="仿宋_GB2312" w:hAnsi="黑体" w:eastAsia="仿宋_GB2312"/>
          <w:kern w:val="0"/>
          <w:sz w:val="32"/>
          <w:szCs w:val="32"/>
        </w:rPr>
        <w:t>（八）</w:t>
      </w:r>
      <w:r>
        <w:rPr>
          <w:rFonts w:hint="eastAsia" w:ascii="Times New Roman" w:hAnsi="Times New Roman" w:eastAsia="仿宋_GB2312"/>
          <w:sz w:val="32"/>
          <w:szCs w:val="32"/>
        </w:rPr>
        <w:t>因严重失信行为被国家有关单位确定为失信联合惩戒对象并纳入相关国家信用信息共享平台的；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九</w:t>
      </w:r>
      <w:r>
        <w:rPr>
          <w:rFonts w:ascii="Times New Roman" w:hAnsi="Times New Roman" w:eastAsia="仿宋_GB2312"/>
          <w:sz w:val="32"/>
          <w:szCs w:val="32"/>
        </w:rPr>
        <w:t>）律师协会认定的</w:t>
      </w:r>
      <w:r>
        <w:rPr>
          <w:rFonts w:hint="eastAsia" w:ascii="Times New Roman" w:hAnsi="Times New Roman" w:eastAsia="仿宋_GB2312"/>
          <w:sz w:val="32"/>
          <w:szCs w:val="32"/>
        </w:rPr>
        <w:t>其他</w:t>
      </w:r>
      <w:r>
        <w:rPr>
          <w:rFonts w:ascii="Times New Roman" w:hAnsi="Times New Roman" w:eastAsia="仿宋_GB2312"/>
          <w:sz w:val="32"/>
          <w:szCs w:val="32"/>
        </w:rPr>
        <w:t>不适合接收实习人员实习的情形。</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九</w:t>
      </w:r>
      <w:r>
        <w:rPr>
          <w:rFonts w:ascii="Times New Roman" w:hAnsi="黑体" w:eastAsia="黑体"/>
          <w:sz w:val="32"/>
          <w:szCs w:val="32"/>
        </w:rPr>
        <w:t>条</w:t>
      </w:r>
      <w:r>
        <w:rPr>
          <w:rFonts w:ascii="Times New Roman" w:hAnsi="Times New Roman" w:eastAsia="仿宋_GB2312"/>
          <w:sz w:val="32"/>
          <w:szCs w:val="32"/>
        </w:rPr>
        <w:t xml:space="preserve">  实习指导律师应当符合下列条件: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具有较高的政治素质，拥护中国共产党领导，拥护社会主义法治，尊崇宪法，忠实履行中国特色社会主义法治工作者职责使命；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具有较高的职业道德素质，严格遵守律师执业行为规范，勤勉敬业，责任心强；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（三）具有较高的业务素质和丰富的实务经验</w:t>
      </w:r>
      <w:r>
        <w:rPr>
          <w:rFonts w:hint="eastAsia" w:ascii="Times New Roman" w:hAnsi="Times New Roman" w:eastAsia="仿宋_GB2312"/>
          <w:sz w:val="32"/>
          <w:szCs w:val="32"/>
        </w:rPr>
        <w:t>，具备五年以上的执业经历；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按照规定参加当年律师执业年度考核并且连续三年考核结果为“称职”等次；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五年内未受到过司法行政机关的行政处罚或者律师协会的行业处分，且执业过程中未受到过停止执业的行政处罚或者律师协会中止会员权利的行业处分；党员律师五年内未受到过党纪处分；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w:t>
      </w:r>
      <w:r>
        <w:rPr>
          <w:rFonts w:hint="eastAsia" w:ascii="Times New Roman" w:hAnsi="Times New Roman" w:eastAsia="仿宋_GB2312"/>
          <w:sz w:val="32"/>
          <w:szCs w:val="32"/>
        </w:rPr>
        <w:t>五年内未受到过禁止指导实习人员实习的处分；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w:t>
      </w:r>
      <w:r>
        <w:rPr>
          <w:rFonts w:hint="eastAsia" w:ascii="Times New Roman" w:hAnsi="Times New Roman" w:eastAsia="仿宋_GB2312"/>
          <w:sz w:val="32"/>
          <w:szCs w:val="32"/>
        </w:rPr>
        <w:t>未因严重失信行为被国家有关单位确定为失信联合惩戒对象并纳入国家信用信息共享平台的；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）律师协会结合本地区实际情况，认为需要具备的其</w:t>
      </w:r>
      <w:r>
        <w:rPr>
          <w:rFonts w:hint="eastAsia" w:ascii="Times New Roman" w:hAnsi="Times New Roman" w:eastAsia="仿宋_GB2312"/>
          <w:sz w:val="32"/>
          <w:szCs w:val="32"/>
        </w:rPr>
        <w:t>他</w:t>
      </w:r>
      <w:r>
        <w:rPr>
          <w:rFonts w:ascii="Times New Roman" w:hAnsi="Times New Roman" w:eastAsia="仿宋_GB2312"/>
          <w:sz w:val="32"/>
          <w:szCs w:val="32"/>
        </w:rPr>
        <w:t>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一名实习指导律师同时指导的实习人员不得超过</w:t>
      </w:r>
      <w:r>
        <w:rPr>
          <w:rFonts w:hint="eastAsia" w:ascii="Times New Roman" w:hAnsi="Times New Roman" w:eastAsia="仿宋_GB2312"/>
          <w:sz w:val="32"/>
          <w:szCs w:val="32"/>
        </w:rPr>
        <w:t>二</w:t>
      </w:r>
      <w:r>
        <w:rPr>
          <w:rFonts w:ascii="Times New Roman" w:hAnsi="Times New Roman" w:eastAsia="仿宋_GB2312"/>
          <w:sz w:val="32"/>
          <w:szCs w:val="32"/>
        </w:rPr>
        <w:t>名；司法部</w:t>
      </w:r>
      <w:r>
        <w:rPr>
          <w:rFonts w:hint="eastAsia" w:ascii="Times New Roman" w:hAnsi="Times New Roman" w:eastAsia="仿宋_GB2312"/>
          <w:sz w:val="32"/>
          <w:szCs w:val="32"/>
        </w:rPr>
        <w:t>、中华全国律师协会</w:t>
      </w:r>
      <w:r>
        <w:rPr>
          <w:rFonts w:ascii="Times New Roman" w:hAnsi="Times New Roman" w:eastAsia="仿宋_GB2312"/>
          <w:sz w:val="32"/>
          <w:szCs w:val="32"/>
        </w:rPr>
        <w:t>另有规定的，从其规定。</w:t>
      </w:r>
    </w:p>
    <w:p>
      <w:pPr>
        <w:spacing w:line="600" w:lineRule="exact"/>
        <w:jc w:val="center"/>
        <w:rPr>
          <w:rFonts w:ascii="Times New Roman" w:hAnsi="黑体" w:eastAsia="黑体"/>
          <w:b/>
          <w:sz w:val="32"/>
          <w:szCs w:val="32"/>
        </w:rPr>
      </w:pPr>
    </w:p>
    <w:p>
      <w:pPr>
        <w:spacing w:line="600" w:lineRule="exact"/>
        <w:jc w:val="center"/>
        <w:rPr>
          <w:rFonts w:ascii="Times New Roman" w:hAnsi="黑体" w:eastAsia="黑体"/>
          <w:sz w:val="32"/>
          <w:szCs w:val="32"/>
        </w:rPr>
      </w:pPr>
      <w:r>
        <w:rPr>
          <w:rFonts w:ascii="Times New Roman" w:hAnsi="黑体" w:eastAsia="黑体"/>
          <w:sz w:val="32"/>
          <w:szCs w:val="32"/>
        </w:rPr>
        <w:t>第三章</w:t>
      </w:r>
      <w:r>
        <w:rPr>
          <w:rFonts w:ascii="Times New Roman" w:hAnsi="Times New Roman" w:eastAsia="黑体"/>
          <w:sz w:val="32"/>
          <w:szCs w:val="32"/>
        </w:rPr>
        <w:t xml:space="preserve"> </w:t>
      </w:r>
      <w:r>
        <w:rPr>
          <w:rFonts w:ascii="Times New Roman" w:hAnsi="黑体" w:eastAsia="黑体"/>
          <w:sz w:val="32"/>
          <w:szCs w:val="32"/>
        </w:rPr>
        <w:t>实习申请</w:t>
      </w:r>
      <w:r>
        <w:rPr>
          <w:rFonts w:hint="eastAsia" w:ascii="Times New Roman" w:hAnsi="黑体" w:eastAsia="黑体"/>
          <w:sz w:val="32"/>
          <w:szCs w:val="32"/>
        </w:rPr>
        <w:t>及实习协议</w:t>
      </w:r>
    </w:p>
    <w:p>
      <w:pPr>
        <w:spacing w:line="600" w:lineRule="exact"/>
        <w:jc w:val="center"/>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第十条</w:t>
      </w:r>
      <w:r>
        <w:rPr>
          <w:rFonts w:ascii="Times New Roman" w:hAnsi="Times New Roman" w:eastAsia="黑体"/>
          <w:b/>
          <w:sz w:val="32"/>
          <w:szCs w:val="32"/>
        </w:rPr>
        <w:t xml:space="preserve">  </w:t>
      </w:r>
      <w:r>
        <w:rPr>
          <w:rFonts w:ascii="Times New Roman" w:hAnsi="Times New Roman" w:eastAsia="仿宋_GB2312"/>
          <w:sz w:val="32"/>
          <w:szCs w:val="32"/>
        </w:rPr>
        <w:t>拟申请实习的人员，应当通过接收其实习的律师事务所向住所地设区的市级律师协会申请实习登记，并提交下列材料：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（一）申请实习人员</w:t>
      </w:r>
      <w:r>
        <w:rPr>
          <w:rFonts w:hint="eastAsia" w:ascii="Times New Roman" w:hAnsi="Times New Roman" w:eastAsia="仿宋_GB2312"/>
          <w:sz w:val="32"/>
          <w:szCs w:val="32"/>
        </w:rPr>
        <w:t>近六个月内</w:t>
      </w:r>
      <w:r>
        <w:rPr>
          <w:rFonts w:ascii="Times New Roman" w:hAnsi="Times New Roman" w:eastAsia="仿宋_GB2312"/>
          <w:sz w:val="32"/>
          <w:szCs w:val="32"/>
        </w:rPr>
        <w:t>一寸免冠非制服彩色照</w:t>
      </w:r>
      <w:r>
        <w:rPr>
          <w:rFonts w:hint="eastAsia" w:ascii="Times New Roman" w:hAnsi="Times New Roman" w:eastAsia="仿宋_GB2312"/>
          <w:sz w:val="32"/>
          <w:szCs w:val="32"/>
        </w:rPr>
        <w:t>片</w:t>
      </w:r>
      <w:r>
        <w:rPr>
          <w:rFonts w:ascii="Times New Roman" w:hAnsi="Times New Roman" w:eastAsia="仿宋_GB2312"/>
          <w:sz w:val="32"/>
          <w:szCs w:val="32"/>
        </w:rPr>
        <w:t>一张；</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w:t>
      </w:r>
      <w:r>
        <w:rPr>
          <w:rFonts w:ascii="Times New Roman" w:hAnsi="Times New Roman" w:eastAsia="仿宋_GB2312"/>
          <w:sz w:val="32"/>
          <w:szCs w:val="32"/>
        </w:rPr>
        <w:t>实习申请表；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（三）申请实习人员与律师事务所签订的《实习协议》；</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（四）实习指导律师执业证复印件；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（五）申请实习人员法律职业资格证书或律师资格证书复印件；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（六）申请实习人员学历证书复印件；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）申请实习人员居民身份证复印件，非实习地户籍人员还应当提交实习地公安机关核发的居住证复印件</w:t>
      </w:r>
      <w:r>
        <w:rPr>
          <w:rFonts w:hint="eastAsia" w:ascii="Times New Roman" w:hAnsi="Times New Roman" w:eastAsia="仿宋_GB2312"/>
          <w:sz w:val="32"/>
          <w:szCs w:val="32"/>
        </w:rPr>
        <w:t>或其他能够证明其在实习地居住的证明材料</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）申请实习人员人事档案存放证明；</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九</w:t>
      </w:r>
      <w:r>
        <w:rPr>
          <w:rFonts w:ascii="Times New Roman" w:hAnsi="Times New Roman" w:eastAsia="仿宋_GB2312"/>
          <w:sz w:val="32"/>
          <w:szCs w:val="32"/>
        </w:rPr>
        <w:t>）申请实习人员出具的本人</w:t>
      </w:r>
      <w:r>
        <w:rPr>
          <w:rFonts w:hint="eastAsia" w:ascii="Times New Roman" w:hAnsi="Times New Roman" w:eastAsia="仿宋_GB2312"/>
          <w:sz w:val="32"/>
          <w:szCs w:val="32"/>
        </w:rPr>
        <w:t>符合</w:t>
      </w:r>
      <w:r>
        <w:rPr>
          <w:rFonts w:ascii="Times New Roman" w:hAnsi="Times New Roman" w:eastAsia="仿宋_GB2312"/>
          <w:sz w:val="32"/>
          <w:szCs w:val="32"/>
        </w:rPr>
        <w:t>本办法第</w:t>
      </w:r>
      <w:r>
        <w:rPr>
          <w:rFonts w:hint="eastAsia" w:ascii="Times New Roman" w:hAnsi="Times New Roman" w:eastAsia="仿宋_GB2312"/>
          <w:sz w:val="32"/>
          <w:szCs w:val="32"/>
        </w:rPr>
        <w:t>五</w:t>
      </w:r>
      <w:r>
        <w:rPr>
          <w:rFonts w:ascii="Times New Roman" w:hAnsi="Times New Roman" w:eastAsia="仿宋_GB2312"/>
          <w:sz w:val="32"/>
          <w:szCs w:val="32"/>
        </w:rPr>
        <w:t>条规定的申请实习条件</w:t>
      </w:r>
      <w:r>
        <w:rPr>
          <w:rFonts w:hint="eastAsia" w:ascii="Times New Roman" w:hAnsi="Times New Roman" w:eastAsia="仿宋_GB2312"/>
          <w:sz w:val="32"/>
          <w:szCs w:val="32"/>
        </w:rPr>
        <w:t>且不具有本办法第六条规定情形</w:t>
      </w:r>
      <w:r>
        <w:rPr>
          <w:rFonts w:ascii="Times New Roman" w:hAnsi="Times New Roman" w:eastAsia="仿宋_GB2312"/>
          <w:sz w:val="32"/>
          <w:szCs w:val="32"/>
        </w:rPr>
        <w:t>的书面承诺；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w:t>
      </w:r>
      <w:r>
        <w:rPr>
          <w:rFonts w:ascii="Times New Roman" w:hAnsi="Times New Roman" w:eastAsia="仿宋_GB2312"/>
          <w:sz w:val="32"/>
          <w:szCs w:val="32"/>
        </w:rPr>
        <w:t>）申请实习人员能够参加全部实习活动的书面承诺</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十一</w:t>
      </w:r>
      <w:r>
        <w:rPr>
          <w:rFonts w:ascii="Times New Roman" w:hAnsi="Times New Roman" w:eastAsia="仿宋_GB2312"/>
          <w:sz w:val="32"/>
          <w:szCs w:val="32"/>
        </w:rPr>
        <w:t>）</w:t>
      </w:r>
      <w:r>
        <w:rPr>
          <w:rFonts w:hint="eastAsia" w:ascii="Times New Roman" w:hAnsi="Times New Roman" w:eastAsia="仿宋_GB2312"/>
          <w:sz w:val="32"/>
          <w:szCs w:val="32"/>
        </w:rPr>
        <w:t>同意接收</w:t>
      </w:r>
      <w:r>
        <w:rPr>
          <w:rFonts w:ascii="Times New Roman" w:hAnsi="Times New Roman" w:eastAsia="仿宋_GB2312"/>
          <w:sz w:val="32"/>
          <w:szCs w:val="32"/>
        </w:rPr>
        <w:t>申请实习人员</w:t>
      </w:r>
      <w:r>
        <w:rPr>
          <w:rFonts w:hint="eastAsia" w:ascii="Times New Roman" w:hAnsi="Times New Roman" w:eastAsia="仿宋_GB2312"/>
          <w:sz w:val="32"/>
          <w:szCs w:val="32"/>
        </w:rPr>
        <w:t>实习的</w:t>
      </w:r>
      <w:r>
        <w:rPr>
          <w:rFonts w:ascii="Times New Roman" w:hAnsi="Times New Roman" w:eastAsia="仿宋_GB2312"/>
          <w:sz w:val="32"/>
          <w:szCs w:val="32"/>
        </w:rPr>
        <w:t>律师事务所出具的本所</w:t>
      </w:r>
      <w:r>
        <w:rPr>
          <w:rFonts w:hint="eastAsia" w:ascii="Times New Roman" w:hAnsi="Times New Roman" w:eastAsia="仿宋_GB2312"/>
          <w:sz w:val="32"/>
          <w:szCs w:val="32"/>
        </w:rPr>
        <w:t>符合本办法第七条规定和</w:t>
      </w:r>
      <w:r>
        <w:rPr>
          <w:rFonts w:ascii="Times New Roman" w:hAnsi="Times New Roman" w:eastAsia="仿宋_GB2312"/>
          <w:sz w:val="32"/>
          <w:szCs w:val="32"/>
        </w:rPr>
        <w:t>不具有本办法第</w:t>
      </w:r>
      <w:r>
        <w:rPr>
          <w:rFonts w:hint="eastAsia" w:ascii="Times New Roman" w:hAnsi="Times New Roman" w:eastAsia="仿宋_GB2312"/>
          <w:sz w:val="32"/>
          <w:szCs w:val="32"/>
        </w:rPr>
        <w:t>八</w:t>
      </w:r>
      <w:r>
        <w:rPr>
          <w:rFonts w:ascii="Times New Roman" w:hAnsi="Times New Roman" w:eastAsia="仿宋_GB2312"/>
          <w:sz w:val="32"/>
          <w:szCs w:val="32"/>
        </w:rPr>
        <w:t>条规定情形的</w:t>
      </w:r>
      <w:r>
        <w:rPr>
          <w:rFonts w:hint="eastAsia" w:ascii="Times New Roman" w:hAnsi="Times New Roman" w:eastAsia="仿宋_GB2312"/>
          <w:sz w:val="32"/>
          <w:szCs w:val="32"/>
        </w:rPr>
        <w:t>书面承诺</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拟任实习指导律师出具的本人符合本办法第九条规定条件的书面承诺；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申请实习人员为中国共产党党员的，提交组织关系转接证明；</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w:t>
      </w:r>
      <w:r>
        <w:rPr>
          <w:rFonts w:hint="eastAsia" w:ascii="Times New Roman" w:hAnsi="Times New Roman" w:eastAsia="仿宋_GB2312"/>
          <w:sz w:val="32"/>
          <w:szCs w:val="32"/>
        </w:rPr>
        <w:t>四</w:t>
      </w:r>
      <w:r>
        <w:rPr>
          <w:rFonts w:ascii="Times New Roman" w:hAnsi="Times New Roman" w:eastAsia="仿宋_GB2312"/>
          <w:sz w:val="32"/>
          <w:szCs w:val="32"/>
        </w:rPr>
        <w:t>）省、市律师协会根据具体情况要求提交的其</w:t>
      </w:r>
      <w:r>
        <w:rPr>
          <w:rFonts w:hint="eastAsia" w:ascii="Times New Roman" w:hAnsi="Times New Roman" w:eastAsia="仿宋_GB2312"/>
          <w:sz w:val="32"/>
          <w:szCs w:val="32"/>
        </w:rPr>
        <w:t>他</w:t>
      </w:r>
      <w:r>
        <w:rPr>
          <w:rFonts w:ascii="Times New Roman" w:hAnsi="Times New Roman" w:eastAsia="仿宋_GB2312"/>
          <w:sz w:val="32"/>
          <w:szCs w:val="32"/>
        </w:rPr>
        <w:t>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拟兼职律师</w:t>
      </w:r>
      <w:r>
        <w:rPr>
          <w:rFonts w:hint="eastAsia" w:ascii="Times New Roman" w:hAnsi="Times New Roman" w:eastAsia="仿宋_GB2312"/>
          <w:sz w:val="32"/>
          <w:szCs w:val="32"/>
        </w:rPr>
        <w:t>执业</w:t>
      </w:r>
      <w:r>
        <w:rPr>
          <w:rFonts w:ascii="Times New Roman" w:hAnsi="Times New Roman" w:eastAsia="仿宋_GB2312"/>
          <w:sz w:val="32"/>
          <w:szCs w:val="32"/>
        </w:rPr>
        <w:t>的人员申请实习</w:t>
      </w:r>
      <w:r>
        <w:rPr>
          <w:rFonts w:hint="eastAsia" w:ascii="Times New Roman" w:hAnsi="Times New Roman" w:eastAsia="仿宋_GB2312"/>
          <w:sz w:val="32"/>
          <w:szCs w:val="32"/>
        </w:rPr>
        <w:t>登记</w:t>
      </w:r>
      <w:r>
        <w:rPr>
          <w:rFonts w:ascii="Times New Roman" w:hAnsi="Times New Roman" w:eastAsia="仿宋_GB2312"/>
          <w:sz w:val="32"/>
          <w:szCs w:val="32"/>
        </w:rPr>
        <w:t>的，</w:t>
      </w:r>
      <w:r>
        <w:rPr>
          <w:rFonts w:hint="eastAsia" w:ascii="Times New Roman" w:hAnsi="Times New Roman" w:eastAsia="仿宋_GB2312"/>
          <w:sz w:val="32"/>
          <w:szCs w:val="32"/>
        </w:rPr>
        <w:t>除</w:t>
      </w:r>
      <w:r>
        <w:rPr>
          <w:rFonts w:ascii="Times New Roman" w:hAnsi="Times New Roman" w:eastAsia="仿宋_GB2312"/>
          <w:sz w:val="32"/>
          <w:szCs w:val="32"/>
        </w:rPr>
        <w:t>提交前款规定的</w:t>
      </w:r>
      <w:r>
        <w:rPr>
          <w:rFonts w:hint="eastAsia" w:ascii="Times New Roman" w:hAnsi="Times New Roman" w:eastAsia="仿宋_GB2312"/>
          <w:sz w:val="32"/>
          <w:szCs w:val="32"/>
        </w:rPr>
        <w:t>相关</w:t>
      </w:r>
      <w:r>
        <w:rPr>
          <w:rFonts w:ascii="Times New Roman" w:hAnsi="Times New Roman" w:eastAsia="仿宋_GB2312"/>
          <w:sz w:val="32"/>
          <w:szCs w:val="32"/>
        </w:rPr>
        <w:t>材料</w:t>
      </w:r>
      <w:r>
        <w:rPr>
          <w:rFonts w:hint="eastAsia" w:ascii="Times New Roman" w:hAnsi="Times New Roman" w:eastAsia="仿宋_GB2312"/>
          <w:sz w:val="32"/>
          <w:szCs w:val="32"/>
        </w:rPr>
        <w:t>外</w:t>
      </w:r>
      <w:r>
        <w:rPr>
          <w:rFonts w:ascii="Times New Roman" w:hAnsi="Times New Roman" w:eastAsia="仿宋_GB2312"/>
          <w:sz w:val="32"/>
          <w:szCs w:val="32"/>
        </w:rPr>
        <w:t>，还</w:t>
      </w:r>
      <w:r>
        <w:rPr>
          <w:rFonts w:hint="eastAsia" w:ascii="Times New Roman" w:hAnsi="Times New Roman" w:eastAsia="仿宋_GB2312"/>
          <w:sz w:val="32"/>
          <w:szCs w:val="32"/>
        </w:rPr>
        <w:t>应当</w:t>
      </w:r>
      <w:r>
        <w:rPr>
          <w:rFonts w:ascii="Times New Roman" w:hAnsi="Times New Roman" w:eastAsia="仿宋_GB2312"/>
          <w:sz w:val="32"/>
          <w:szCs w:val="32"/>
        </w:rPr>
        <w:t>提交所在高等院校、科研机构等单位出具的申请人从事法学教育、研究工作的证明</w:t>
      </w:r>
      <w:r>
        <w:rPr>
          <w:rFonts w:hint="eastAsia" w:ascii="Times New Roman" w:hAnsi="Times New Roman" w:eastAsia="仿宋_GB2312"/>
          <w:sz w:val="32"/>
          <w:szCs w:val="32"/>
        </w:rPr>
        <w:t>以及</w:t>
      </w:r>
      <w:r>
        <w:rPr>
          <w:rFonts w:ascii="Times New Roman" w:hAnsi="Times New Roman" w:eastAsia="仿宋_GB2312"/>
          <w:sz w:val="32"/>
          <w:szCs w:val="32"/>
        </w:rPr>
        <w:t>同意其实习的证明（注明单位联系人姓名及联系方式）</w:t>
      </w:r>
      <w:r>
        <w:rPr>
          <w:rFonts w:hint="eastAsia" w:ascii="Times New Roman" w:hAnsi="Times New Roman" w:eastAsia="仿宋_GB2312"/>
          <w:sz w:val="32"/>
          <w:szCs w:val="32"/>
        </w:rPr>
        <w:t>、</w:t>
      </w:r>
      <w:r>
        <w:rPr>
          <w:rFonts w:ascii="Times New Roman" w:hAnsi="Times New Roman" w:eastAsia="仿宋_GB2312"/>
          <w:sz w:val="32"/>
          <w:szCs w:val="32"/>
        </w:rPr>
        <w:t>教师证</w:t>
      </w:r>
      <w:r>
        <w:rPr>
          <w:rFonts w:hint="eastAsia" w:ascii="Times New Roman" w:hAnsi="Times New Roman" w:eastAsia="仿宋_GB2312"/>
          <w:sz w:val="32"/>
          <w:szCs w:val="32"/>
        </w:rPr>
        <w:t>或</w:t>
      </w:r>
      <w:r>
        <w:rPr>
          <w:rFonts w:ascii="Times New Roman" w:hAnsi="Times New Roman" w:eastAsia="仿宋_GB2312"/>
          <w:sz w:val="32"/>
          <w:szCs w:val="32"/>
        </w:rPr>
        <w:t>工作证</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w:t>
      </w:r>
      <w:r>
        <w:rPr>
          <w:rFonts w:hint="eastAsia" w:ascii="Times New Roman" w:hAnsi="Times New Roman" w:eastAsia="仿宋_GB2312"/>
          <w:sz w:val="32"/>
          <w:szCs w:val="32"/>
        </w:rPr>
        <w:t>法律援助</w:t>
      </w:r>
      <w:r>
        <w:rPr>
          <w:rFonts w:ascii="Times New Roman" w:hAnsi="Times New Roman" w:eastAsia="仿宋_GB2312"/>
          <w:sz w:val="32"/>
          <w:szCs w:val="32"/>
        </w:rPr>
        <w:t>律师实习</w:t>
      </w:r>
      <w:r>
        <w:rPr>
          <w:rFonts w:hint="eastAsia" w:ascii="Times New Roman" w:hAnsi="Times New Roman" w:eastAsia="仿宋_GB2312"/>
          <w:sz w:val="32"/>
          <w:szCs w:val="32"/>
        </w:rPr>
        <w:t>，除</w:t>
      </w:r>
      <w:r>
        <w:rPr>
          <w:rFonts w:ascii="Times New Roman" w:hAnsi="Times New Roman" w:eastAsia="仿宋_GB2312"/>
          <w:sz w:val="32"/>
          <w:szCs w:val="32"/>
        </w:rPr>
        <w:t>提交前款规定的材料</w:t>
      </w:r>
      <w:r>
        <w:rPr>
          <w:rFonts w:hint="eastAsia" w:ascii="Times New Roman" w:hAnsi="Times New Roman" w:eastAsia="仿宋_GB2312"/>
          <w:sz w:val="32"/>
          <w:szCs w:val="32"/>
        </w:rPr>
        <w:t>外</w:t>
      </w:r>
      <w:r>
        <w:rPr>
          <w:rFonts w:ascii="Times New Roman" w:hAnsi="Times New Roman" w:eastAsia="仿宋_GB2312"/>
          <w:sz w:val="32"/>
          <w:szCs w:val="32"/>
        </w:rPr>
        <w:t>，还</w:t>
      </w:r>
      <w:r>
        <w:rPr>
          <w:rFonts w:hint="eastAsia" w:ascii="Times New Roman" w:hAnsi="Times New Roman" w:eastAsia="仿宋_GB2312"/>
          <w:sz w:val="32"/>
          <w:szCs w:val="32"/>
        </w:rPr>
        <w:t>应当</w:t>
      </w:r>
      <w:r>
        <w:rPr>
          <w:rFonts w:ascii="Times New Roman" w:hAnsi="Times New Roman" w:eastAsia="仿宋_GB2312"/>
          <w:sz w:val="32"/>
          <w:szCs w:val="32"/>
        </w:rPr>
        <w:t>提交所在单位出具的申请人是</w:t>
      </w:r>
      <w:r>
        <w:rPr>
          <w:rFonts w:hint="eastAsia" w:ascii="Times New Roman" w:hAnsi="Times New Roman" w:eastAsia="仿宋_GB2312"/>
          <w:sz w:val="32"/>
          <w:szCs w:val="32"/>
        </w:rPr>
        <w:t>本单位在职</w:t>
      </w:r>
      <w:r>
        <w:rPr>
          <w:rFonts w:ascii="Times New Roman" w:hAnsi="Times New Roman" w:eastAsia="仿宋_GB2312"/>
          <w:sz w:val="32"/>
          <w:szCs w:val="32"/>
        </w:rPr>
        <w:t>员工证明、目前工作岗位以及同意其实习的证明（注明单位联系人姓名及联系方式）</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以上材料需提供复印件的，统一使用A4纸复印，由律师事务所核对原件，签署“与原件核对无误” 字样，由核对人签名并加盖律师事务所公章。</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实习人员对提交的上述材料真实性承担责任；接收实习的律师事务所对实习人员提交的上述材料的真实性进行形式审查。</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一</w:t>
      </w:r>
      <w:r>
        <w:rPr>
          <w:rFonts w:ascii="Times New Roman" w:hAnsi="黑体" w:eastAsia="黑体"/>
          <w:sz w:val="32"/>
          <w:szCs w:val="32"/>
        </w:rPr>
        <w:t>条</w:t>
      </w:r>
      <w:r>
        <w:rPr>
          <w:rFonts w:ascii="Times New Roman" w:hAnsi="Times New Roman" w:eastAsia="仿宋_GB2312"/>
          <w:sz w:val="32"/>
          <w:szCs w:val="32"/>
        </w:rPr>
        <w:t xml:space="preserve">  律师事务所应当与申请实习的人员签订《实习协议》，《实习协议》应当包括下列主要内容：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（一）申请实习人员姓名；</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律师事务所名称、住所；</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实习指导律师姓名、执业证书号码、执业年限；</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（四）实习起止日期；</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（五）申请实习人员和律师事务所双方的权利、义务及违约责任；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w:t>
      </w:r>
      <w:r>
        <w:rPr>
          <w:rFonts w:hint="eastAsia" w:ascii="Times New Roman" w:hAnsi="Times New Roman" w:eastAsia="仿宋_GB2312"/>
          <w:sz w:val="32"/>
          <w:szCs w:val="32"/>
        </w:rPr>
        <w:t>律师事务所与实习人员约定的实习期间劳动报酬或者生活补助；劳动报酬或者生活补助标准不得低于所在地最低工资，不得变相转嫁由实习人员承担；</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w:t>
      </w:r>
      <w:r>
        <w:rPr>
          <w:rFonts w:hint="eastAsia" w:ascii="Times New Roman" w:hAnsi="Times New Roman" w:eastAsia="仿宋_GB2312"/>
          <w:sz w:val="32"/>
          <w:szCs w:val="32"/>
        </w:rPr>
        <w:t>律师事务所与实习人员签订劳动合同的，不得违反《劳动合同法》的规定。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《实习协议》自律师协会准予实习登记之日起生效。</w:t>
      </w:r>
    </w:p>
    <w:p>
      <w:pPr>
        <w:spacing w:line="600" w:lineRule="exact"/>
        <w:jc w:val="center"/>
        <w:rPr>
          <w:rFonts w:ascii="Times New Roman" w:hAnsi="黑体" w:eastAsia="黑体"/>
          <w:sz w:val="32"/>
          <w:szCs w:val="32"/>
        </w:rPr>
      </w:pPr>
    </w:p>
    <w:p>
      <w:pPr>
        <w:spacing w:line="600" w:lineRule="exact"/>
        <w:jc w:val="center"/>
        <w:rPr>
          <w:rFonts w:ascii="Times New Roman" w:hAnsi="黑体" w:eastAsia="黑体"/>
          <w:sz w:val="32"/>
          <w:szCs w:val="32"/>
        </w:rPr>
      </w:pPr>
      <w:r>
        <w:rPr>
          <w:rFonts w:ascii="Times New Roman" w:hAnsi="黑体" w:eastAsia="黑体"/>
          <w:sz w:val="32"/>
          <w:szCs w:val="32"/>
        </w:rPr>
        <w:t>第四章</w:t>
      </w:r>
      <w:r>
        <w:rPr>
          <w:rFonts w:ascii="Times New Roman" w:hAnsi="Times New Roman" w:eastAsia="黑体"/>
          <w:sz w:val="32"/>
          <w:szCs w:val="32"/>
        </w:rPr>
        <w:t xml:space="preserve"> </w:t>
      </w:r>
      <w:r>
        <w:rPr>
          <w:rFonts w:ascii="Times New Roman" w:hAnsi="黑体" w:eastAsia="黑体"/>
          <w:sz w:val="32"/>
          <w:szCs w:val="32"/>
        </w:rPr>
        <w:t>审核登记</w:t>
      </w:r>
    </w:p>
    <w:p>
      <w:pPr>
        <w:spacing w:line="600" w:lineRule="exact"/>
        <w:jc w:val="center"/>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二</w:t>
      </w:r>
      <w:r>
        <w:rPr>
          <w:rFonts w:ascii="Times New Roman" w:hAnsi="黑体" w:eastAsia="黑体"/>
          <w:sz w:val="32"/>
          <w:szCs w:val="32"/>
        </w:rPr>
        <w:t>条</w:t>
      </w:r>
      <w:r>
        <w:rPr>
          <w:rFonts w:ascii="Times New Roman" w:hAnsi="Times New Roman" w:eastAsia="仿宋_GB2312"/>
          <w:sz w:val="32"/>
          <w:szCs w:val="32"/>
        </w:rPr>
        <w:t xml:space="preserve">  律师协会应当自收到申请实习登记材料之日起</w:t>
      </w:r>
      <w:r>
        <w:rPr>
          <w:rFonts w:hint="eastAsia" w:ascii="Times New Roman" w:hAnsi="Times New Roman" w:eastAsia="仿宋_GB2312"/>
          <w:sz w:val="32"/>
          <w:szCs w:val="32"/>
        </w:rPr>
        <w:t>二十</w:t>
      </w:r>
      <w:r>
        <w:rPr>
          <w:rFonts w:ascii="Times New Roman" w:hAnsi="Times New Roman" w:eastAsia="仿宋_GB2312"/>
          <w:sz w:val="32"/>
          <w:szCs w:val="32"/>
        </w:rPr>
        <w:t>日内予以审核，并根据具体情形作出如下处理：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（一）材料不齐全的，一次性告知应补充的材料。补充材料期间，审核时限中止；</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（二）符合申请条件的，准予实习登记</w:t>
      </w:r>
      <w:r>
        <w:rPr>
          <w:rFonts w:hint="eastAsia" w:ascii="Times New Roman" w:hAnsi="Times New Roman" w:eastAsia="仿宋_GB2312"/>
          <w:sz w:val="32"/>
          <w:szCs w:val="32"/>
        </w:rPr>
        <w:t>，并向申请实习人员颁发《申请律师执业人员实习证》；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（三）不符合申请条件的，不准予实习登记，并书面告知申请实习人员及律师事务所，同时将不准予实习登记的决定报省律师协会备案，并抄送同级司法行政机关。</w:t>
      </w:r>
    </w:p>
    <w:p>
      <w:pPr>
        <w:spacing w:line="600" w:lineRule="exact"/>
        <w:ind w:firstLine="640" w:firstLineChars="200"/>
        <w:rPr>
          <w:rFonts w:ascii="Times New Roman" w:hAnsi="Times New Roman" w:eastAsia="仿宋_GB2312"/>
          <w:sz w:val="32"/>
          <w:szCs w:val="32"/>
        </w:rPr>
      </w:pPr>
      <w:r>
        <w:rPr>
          <w:rFonts w:hint="eastAsia" w:ascii="Times New Roman" w:hAnsi="黑体" w:eastAsia="黑体"/>
          <w:sz w:val="32"/>
          <w:szCs w:val="32"/>
        </w:rPr>
        <w:t>第十三条</w:t>
      </w:r>
      <w:r>
        <w:rPr>
          <w:rFonts w:hint="eastAsia" w:ascii="Times New Roman" w:hAnsi="黑体" w:eastAsia="黑体"/>
          <w:b/>
          <w:sz w:val="32"/>
          <w:szCs w:val="32"/>
        </w:rPr>
        <w:t xml:space="preserve">  </w:t>
      </w:r>
      <w:r>
        <w:rPr>
          <w:rFonts w:ascii="Times New Roman" w:hAnsi="Times New Roman" w:eastAsia="仿宋_GB2312"/>
          <w:sz w:val="32"/>
          <w:szCs w:val="32"/>
        </w:rPr>
        <w:t>申请实习人员</w:t>
      </w:r>
      <w:r>
        <w:rPr>
          <w:rFonts w:hint="eastAsia" w:ascii="Times New Roman" w:hAnsi="Times New Roman" w:eastAsia="仿宋_GB2312"/>
          <w:sz w:val="32"/>
          <w:szCs w:val="32"/>
        </w:rPr>
        <w:t>、拟接收其实习的律师事务所或者实习指导律师不符合本办法规定条件的，不准予其实习登记。因律师事务所、实习指导律师不符合本办法规定条件而不准予实习登记的，律师协会应当告知申请实习人员另行选择接收其实习的律师事务所或向律师事务所提出另行安排实习指导律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申请实习人员因涉嫌</w:t>
      </w:r>
      <w:r>
        <w:rPr>
          <w:rFonts w:hint="eastAsia" w:ascii="Times New Roman" w:hAnsi="Times New Roman" w:eastAsia="仿宋_GB2312"/>
          <w:sz w:val="32"/>
          <w:szCs w:val="32"/>
        </w:rPr>
        <w:t>违法违规正在接受查处的，</w:t>
      </w:r>
      <w:r>
        <w:rPr>
          <w:rFonts w:ascii="Times New Roman" w:hAnsi="Times New Roman" w:eastAsia="仿宋_GB2312"/>
          <w:sz w:val="32"/>
          <w:szCs w:val="32"/>
        </w:rPr>
        <w:t>应当暂缓进行实习登记，待案件查处有结果后再决定是否准予</w:t>
      </w:r>
      <w:r>
        <w:rPr>
          <w:rFonts w:hint="eastAsia" w:ascii="Times New Roman" w:hAnsi="Times New Roman" w:eastAsia="仿宋_GB2312"/>
          <w:sz w:val="32"/>
          <w:szCs w:val="32"/>
        </w:rPr>
        <w:t>其</w:t>
      </w:r>
      <w:r>
        <w:rPr>
          <w:rFonts w:ascii="Times New Roman" w:hAnsi="Times New Roman" w:eastAsia="仿宋_GB2312"/>
          <w:sz w:val="32"/>
          <w:szCs w:val="32"/>
        </w:rPr>
        <w:t>实习登记。</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四</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申请实习人员有下列情形之一的，不准予实习登记。已经登记的，由准予登记的律师协会撤销实习登记，收缴实习证，已进行的实习无效：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）除符合申请兼职律师的身份条件人员外，在职人员申请实习的；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）以欺诈、贿赂等不正当手段取得实习登记或提供虚假实习登记材料的；</w:t>
      </w:r>
    </w:p>
    <w:p>
      <w:pPr>
        <w:spacing w:line="600" w:lineRule="exact"/>
        <w:ind w:firstLine="640" w:firstLineChars="200"/>
        <w:rPr>
          <w:rFonts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eastAsia="仿宋_GB2312"/>
          <w:sz w:val="32"/>
          <w:szCs w:val="32"/>
        </w:rPr>
        <w:t>取得外国国籍或者丧失中国国籍的；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律师协会工作人员滥用职权、玩忽职守作出准予申请实习登记的；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超越法定职权作出准予实习登记的；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w:t>
      </w:r>
      <w:r>
        <w:rPr>
          <w:rFonts w:hint="eastAsia" w:ascii="Times New Roman" w:hAnsi="Times New Roman" w:eastAsia="仿宋_GB2312"/>
          <w:sz w:val="32"/>
          <w:szCs w:val="32"/>
        </w:rPr>
        <w:t>违反法定程序作出准予实习登记的；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w:t>
      </w:r>
      <w:r>
        <w:rPr>
          <w:rFonts w:hint="eastAsia" w:ascii="Times New Roman" w:hAnsi="Times New Roman" w:eastAsia="仿宋_GB2312"/>
          <w:sz w:val="32"/>
          <w:szCs w:val="32"/>
        </w:rPr>
        <w:t>对不具备申请资格或者不符合法定条件的申请人准予实习登记的；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w:t>
      </w:r>
      <w:r>
        <w:rPr>
          <w:rFonts w:hint="eastAsia" w:ascii="Times New Roman" w:hAnsi="Times New Roman" w:eastAsia="仿宋_GB2312"/>
          <w:sz w:val="32"/>
          <w:szCs w:val="32"/>
        </w:rPr>
        <w:t>有其他不符合实习登记条件的情形。</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申请实习人员以欺诈、贿赂等不正当手段取得实习登记的，应当视情节给予其一到二年内不得再次申请实习的处分；情节严重的，给予其三年内不得再次申请实习的处分。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省律师协会发现有本条第四款规定情形的，可以责令准予实习登记的律师协会撤销实习登记。</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五</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仿宋_GB2312"/>
          <w:sz w:val="32"/>
          <w:szCs w:val="32"/>
        </w:rPr>
        <w:t>申请实习人员对不准予实习登记的决定有异议的，可以自收到书面通知之日起</w:t>
      </w:r>
      <w:r>
        <w:rPr>
          <w:rFonts w:hint="eastAsia" w:ascii="Times New Roman" w:hAnsi="Times New Roman" w:eastAsia="仿宋_GB2312"/>
          <w:sz w:val="32"/>
          <w:szCs w:val="32"/>
        </w:rPr>
        <w:t>十五</w:t>
      </w:r>
      <w:r>
        <w:rPr>
          <w:rFonts w:ascii="Times New Roman" w:hAnsi="Times New Roman" w:eastAsia="仿宋_GB2312"/>
          <w:sz w:val="32"/>
          <w:szCs w:val="32"/>
        </w:rPr>
        <w:t>日内向作出决定的律师协会或省律师协会</w:t>
      </w:r>
      <w:r>
        <w:rPr>
          <w:rFonts w:hint="eastAsia" w:ascii="Times New Roman" w:hAnsi="Times New Roman" w:eastAsia="仿宋_GB2312"/>
          <w:sz w:val="32"/>
          <w:szCs w:val="32"/>
        </w:rPr>
        <w:t>书面</w:t>
      </w:r>
      <w:r>
        <w:rPr>
          <w:rFonts w:ascii="Times New Roman" w:hAnsi="Times New Roman" w:eastAsia="仿宋_GB2312"/>
          <w:sz w:val="32"/>
          <w:szCs w:val="32"/>
        </w:rPr>
        <w:t>申请复核。</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律师协会应当自收到复核申请之日起</w:t>
      </w:r>
      <w:r>
        <w:rPr>
          <w:rFonts w:hint="eastAsia" w:ascii="Times New Roman" w:hAnsi="Times New Roman" w:eastAsia="仿宋_GB2312"/>
          <w:sz w:val="32"/>
          <w:szCs w:val="32"/>
        </w:rPr>
        <w:t>十五</w:t>
      </w:r>
      <w:r>
        <w:rPr>
          <w:rFonts w:ascii="Times New Roman" w:hAnsi="Times New Roman" w:eastAsia="仿宋_GB2312"/>
          <w:sz w:val="32"/>
          <w:szCs w:val="32"/>
        </w:rPr>
        <w:t>日内进行复核，并将复核结果通知申请人。</w:t>
      </w:r>
    </w:p>
    <w:p>
      <w:pPr>
        <w:spacing w:line="600" w:lineRule="exact"/>
        <w:ind w:left="405" w:leftChars="193" w:firstLine="643" w:firstLineChars="200"/>
        <w:jc w:val="center"/>
        <w:rPr>
          <w:rFonts w:ascii="Times New Roman" w:hAnsi="黑体" w:eastAsia="黑体"/>
          <w:b/>
          <w:sz w:val="32"/>
          <w:szCs w:val="32"/>
        </w:rPr>
      </w:pPr>
    </w:p>
    <w:p>
      <w:pPr>
        <w:spacing w:line="600" w:lineRule="exact"/>
        <w:ind w:left="405" w:leftChars="193" w:firstLine="640" w:firstLineChars="200"/>
        <w:jc w:val="center"/>
        <w:rPr>
          <w:rFonts w:ascii="Times New Roman" w:hAnsi="黑体" w:eastAsia="黑体"/>
          <w:sz w:val="32"/>
          <w:szCs w:val="32"/>
        </w:rPr>
      </w:pPr>
      <w:r>
        <w:rPr>
          <w:rFonts w:ascii="Times New Roman" w:hAnsi="黑体" w:eastAsia="黑体"/>
          <w:sz w:val="32"/>
          <w:szCs w:val="32"/>
        </w:rPr>
        <w:t>第五章</w:t>
      </w:r>
      <w:r>
        <w:rPr>
          <w:rFonts w:ascii="Times New Roman" w:hAnsi="Times New Roman" w:eastAsia="黑体"/>
          <w:sz w:val="32"/>
          <w:szCs w:val="32"/>
        </w:rPr>
        <w:t xml:space="preserve">  </w:t>
      </w:r>
      <w:r>
        <w:rPr>
          <w:rFonts w:ascii="Times New Roman" w:hAnsi="黑体" w:eastAsia="黑体"/>
          <w:sz w:val="32"/>
          <w:szCs w:val="32"/>
        </w:rPr>
        <w:t>实习证管理</w:t>
      </w:r>
    </w:p>
    <w:p>
      <w:pPr>
        <w:spacing w:line="600" w:lineRule="exact"/>
        <w:ind w:left="405" w:leftChars="193" w:firstLine="643" w:firstLineChars="200"/>
        <w:jc w:val="center"/>
        <w:rPr>
          <w:rFonts w:ascii="Times New Roman" w:hAnsi="Times New Roman" w:eastAsia="黑体"/>
          <w:b/>
          <w:sz w:val="32"/>
          <w:szCs w:val="32"/>
        </w:rPr>
      </w:pP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六</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实习证由省律师协会统一向中华全国律师协会申领，并按需求向各市律师协会发放。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实习证进行统一编号</w:t>
      </w:r>
      <w:r>
        <w:rPr>
          <w:rFonts w:hint="eastAsia" w:ascii="Times New Roman" w:hAnsi="Times New Roman" w:eastAsia="仿宋_GB2312"/>
          <w:sz w:val="32"/>
          <w:szCs w:val="32"/>
        </w:rPr>
        <w:t>。实习证编号由14位数字代码组成，</w:t>
      </w:r>
      <w:r>
        <w:rPr>
          <w:rFonts w:ascii="Times New Roman" w:hAnsi="Times New Roman" w:eastAsia="仿宋_GB2312"/>
          <w:sz w:val="32"/>
          <w:szCs w:val="32"/>
        </w:rPr>
        <w:t>编号规则为：省代码</w:t>
      </w:r>
      <w:r>
        <w:rPr>
          <w:rFonts w:hint="eastAsia" w:ascii="Times New Roman" w:hAnsi="Times New Roman" w:eastAsia="仿宋_GB2312"/>
          <w:sz w:val="32"/>
          <w:szCs w:val="32"/>
        </w:rPr>
        <w:t>（37）</w:t>
      </w:r>
      <w:r>
        <w:rPr>
          <w:rFonts w:ascii="Times New Roman" w:hAnsi="Times New Roman" w:eastAsia="仿宋_GB2312"/>
          <w:sz w:val="32"/>
          <w:szCs w:val="32"/>
        </w:rPr>
        <w:t>-市代码-实习证</w:t>
      </w:r>
      <w:r>
        <w:rPr>
          <w:rFonts w:hint="eastAsia" w:ascii="Times New Roman" w:hAnsi="Times New Roman" w:eastAsia="仿宋_GB2312"/>
          <w:sz w:val="32"/>
          <w:szCs w:val="32"/>
        </w:rPr>
        <w:t>取得时间代码（前2位是年份，后2位是月份）</w:t>
      </w:r>
      <w:r>
        <w:rPr>
          <w:rFonts w:ascii="Times New Roman" w:hAnsi="Times New Roman" w:eastAsia="仿宋_GB2312"/>
          <w:sz w:val="32"/>
          <w:szCs w:val="32"/>
        </w:rPr>
        <w:t>-性别</w:t>
      </w:r>
      <w:r>
        <w:rPr>
          <w:rFonts w:hint="eastAsia" w:ascii="Times New Roman" w:hAnsi="Times New Roman" w:eastAsia="仿宋_GB2312"/>
          <w:sz w:val="32"/>
          <w:szCs w:val="32"/>
        </w:rPr>
        <w:t>代码</w:t>
      </w:r>
      <w:r>
        <w:rPr>
          <w:rFonts w:ascii="Times New Roman" w:hAnsi="Times New Roman" w:eastAsia="仿宋_GB2312"/>
          <w:sz w:val="32"/>
          <w:szCs w:val="32"/>
        </w:rPr>
        <w:t>（男1、女2）-</w:t>
      </w:r>
      <w:r>
        <w:rPr>
          <w:rFonts w:hint="eastAsia" w:ascii="Times New Roman" w:hAnsi="Times New Roman" w:eastAsia="仿宋_GB2312"/>
          <w:sz w:val="32"/>
          <w:szCs w:val="32"/>
        </w:rPr>
        <w:t>申请实习类别代码</w:t>
      </w:r>
      <w:r>
        <w:rPr>
          <w:rFonts w:ascii="Times New Roman" w:hAnsi="Times New Roman" w:eastAsia="仿宋_GB2312"/>
          <w:sz w:val="32"/>
          <w:szCs w:val="32"/>
        </w:rPr>
        <w:t>（</w:t>
      </w:r>
      <w:r>
        <w:rPr>
          <w:rFonts w:hint="eastAsia" w:ascii="Times New Roman" w:hAnsi="Times New Roman" w:eastAsia="仿宋_GB2312"/>
          <w:sz w:val="32"/>
          <w:szCs w:val="32"/>
        </w:rPr>
        <w:t>专职</w:t>
      </w:r>
      <w:r>
        <w:rPr>
          <w:rFonts w:ascii="Times New Roman" w:hAnsi="Times New Roman" w:eastAsia="仿宋_GB2312"/>
          <w:sz w:val="32"/>
          <w:szCs w:val="32"/>
        </w:rPr>
        <w:t>1、</w:t>
      </w:r>
      <w:r>
        <w:rPr>
          <w:rFonts w:hint="eastAsia" w:ascii="Times New Roman" w:hAnsi="Times New Roman" w:eastAsia="仿宋_GB2312"/>
          <w:sz w:val="32"/>
          <w:szCs w:val="32"/>
        </w:rPr>
        <w:t>兼职</w:t>
      </w:r>
      <w:r>
        <w:rPr>
          <w:rFonts w:ascii="Times New Roman" w:hAnsi="Times New Roman" w:eastAsia="仿宋_GB2312"/>
          <w:sz w:val="32"/>
          <w:szCs w:val="32"/>
        </w:rPr>
        <w:t>2</w:t>
      </w:r>
      <w:r>
        <w:rPr>
          <w:rFonts w:hint="eastAsia" w:ascii="Times New Roman" w:hAnsi="Times New Roman" w:eastAsia="仿宋_GB2312"/>
          <w:sz w:val="32"/>
          <w:szCs w:val="32"/>
        </w:rPr>
        <w:t>、法援3</w:t>
      </w:r>
      <w:r>
        <w:rPr>
          <w:rFonts w:ascii="Times New Roman" w:hAnsi="Times New Roman" w:eastAsia="仿宋_GB2312"/>
          <w:sz w:val="32"/>
          <w:szCs w:val="32"/>
        </w:rPr>
        <w:t>）-</w:t>
      </w:r>
      <w:r>
        <w:rPr>
          <w:rFonts w:hint="eastAsia" w:ascii="Times New Roman" w:hAnsi="Times New Roman" w:eastAsia="仿宋_GB2312"/>
          <w:sz w:val="32"/>
          <w:szCs w:val="32"/>
        </w:rPr>
        <w:t>序号代码（0001-9999）</w:t>
      </w:r>
      <w:r>
        <w:rPr>
          <w:rFonts w:ascii="Times New Roman" w:hAnsi="Times New Roman" w:eastAsia="仿宋_GB2312"/>
          <w:sz w:val="32"/>
          <w:szCs w:val="32"/>
        </w:rPr>
        <w:t>。</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十七</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实习人员应当妥善保管实习证</w:t>
      </w:r>
      <w:r>
        <w:rPr>
          <w:rFonts w:hint="eastAsia" w:ascii="Times New Roman" w:hAnsi="Times New Roman" w:eastAsia="仿宋_GB2312"/>
          <w:sz w:val="32"/>
          <w:szCs w:val="32"/>
        </w:rPr>
        <w:t>，</w:t>
      </w:r>
      <w:r>
        <w:rPr>
          <w:rFonts w:ascii="Times New Roman" w:hAnsi="Times New Roman" w:eastAsia="仿宋_GB2312"/>
          <w:sz w:val="32"/>
          <w:szCs w:val="32"/>
        </w:rPr>
        <w:t>不得出借、出租、抵押、转让、涂改和故意毁损。</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实习证非故意损坏的，由接收该实习人员的律师事务所向准予其实习登记的律师协会申请换领。申请换领实习证，应交回原实习证。</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实习证遗失或灭失的，实习人员应当在</w:t>
      </w:r>
      <w:r>
        <w:rPr>
          <w:rFonts w:hint="eastAsia" w:ascii="Times New Roman" w:hAnsi="Times New Roman" w:eastAsia="仿宋_GB2312"/>
          <w:sz w:val="32"/>
          <w:szCs w:val="32"/>
        </w:rPr>
        <w:t>设区的市级以上（含市级）</w:t>
      </w:r>
      <w:r>
        <w:rPr>
          <w:rFonts w:ascii="Times New Roman" w:hAnsi="Times New Roman" w:eastAsia="仿宋_GB2312"/>
          <w:sz w:val="32"/>
          <w:szCs w:val="32"/>
        </w:rPr>
        <w:t>报纸刊登遗失声明，声明中应注明持证人姓名、性别、所在律师事务所、实习证编号等情况，并在遗失声明刊登</w:t>
      </w:r>
      <w:r>
        <w:rPr>
          <w:rFonts w:hint="eastAsia" w:ascii="Times New Roman" w:hAnsi="Times New Roman" w:eastAsia="仿宋_GB2312"/>
          <w:sz w:val="32"/>
          <w:szCs w:val="32"/>
        </w:rPr>
        <w:t>十</w:t>
      </w:r>
      <w:r>
        <w:rPr>
          <w:rFonts w:ascii="Times New Roman" w:hAnsi="Times New Roman" w:eastAsia="仿宋_GB2312"/>
          <w:sz w:val="32"/>
          <w:szCs w:val="32"/>
        </w:rPr>
        <w:t>日后，向准予其实习登记的律师协会申请补发实习证。申请补发实习证需提交以下材料：</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（一）《申请律师执业人员实习证补〈换〉发申请表》一份；</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（二）近期一寸免冠</w:t>
      </w:r>
      <w:r>
        <w:rPr>
          <w:rFonts w:hint="eastAsia" w:ascii="Times New Roman" w:hAnsi="Times New Roman" w:eastAsia="仿宋_GB2312"/>
          <w:sz w:val="32"/>
          <w:szCs w:val="32"/>
        </w:rPr>
        <w:t>非制服彩色</w:t>
      </w:r>
      <w:r>
        <w:rPr>
          <w:rFonts w:ascii="Times New Roman" w:hAnsi="Times New Roman" w:eastAsia="仿宋_GB2312"/>
          <w:sz w:val="32"/>
          <w:szCs w:val="32"/>
        </w:rPr>
        <w:t>照片两张；</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（三）所在律师事务所说明及刊登声明的报</w:t>
      </w:r>
      <w:r>
        <w:rPr>
          <w:rFonts w:hint="eastAsia" w:ascii="Times New Roman" w:hAnsi="Times New Roman" w:eastAsia="仿宋_GB2312"/>
          <w:sz w:val="32"/>
          <w:szCs w:val="32"/>
        </w:rPr>
        <w:t>纸</w:t>
      </w:r>
      <w:r>
        <w:rPr>
          <w:rFonts w:ascii="Times New Roman" w:hAnsi="Times New Roman" w:eastAsia="仿宋_GB2312"/>
          <w:sz w:val="32"/>
          <w:szCs w:val="32"/>
        </w:rPr>
        <w:t>。</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准予实习登记的律师协会应于</w:t>
      </w:r>
      <w:r>
        <w:rPr>
          <w:rFonts w:hint="eastAsia" w:ascii="Times New Roman" w:hAnsi="Times New Roman" w:eastAsia="仿宋_GB2312"/>
          <w:sz w:val="32"/>
          <w:szCs w:val="32"/>
        </w:rPr>
        <w:t>七</w:t>
      </w:r>
      <w:r>
        <w:rPr>
          <w:rFonts w:ascii="Times New Roman" w:hAnsi="Times New Roman" w:eastAsia="仿宋_GB2312"/>
          <w:sz w:val="32"/>
          <w:szCs w:val="32"/>
        </w:rPr>
        <w:t>日内进行审核，补发实习证</w:t>
      </w:r>
      <w:r>
        <w:rPr>
          <w:rFonts w:hint="eastAsia" w:ascii="Times New Roman" w:hAnsi="Times New Roman" w:eastAsia="仿宋_GB2312"/>
          <w:sz w:val="32"/>
          <w:szCs w:val="32"/>
        </w:rPr>
        <w:t>。补发的实习证应将原实习证编号注销，重新编号，</w:t>
      </w:r>
      <w:r>
        <w:rPr>
          <w:rFonts w:ascii="Times New Roman" w:hAnsi="Times New Roman" w:eastAsia="仿宋_GB2312"/>
          <w:sz w:val="32"/>
          <w:szCs w:val="32"/>
        </w:rPr>
        <w:t>并报省律师协会备案，实习起止日期不变。</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十八</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具有下列情形之一的，律师协会应当收回实习证：</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（一）律师协会未作出准予实习决定，误发实习证的；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（二）实习人员被撤销实习的；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实习人员申请注销实习的；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）实习人员实习期满的。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收回实习证的，实习人员应当自接到通知之日起</w:t>
      </w:r>
      <w:r>
        <w:rPr>
          <w:rFonts w:hint="eastAsia" w:ascii="Times New Roman" w:hAnsi="Times New Roman" w:eastAsia="仿宋_GB2312"/>
          <w:sz w:val="32"/>
          <w:szCs w:val="32"/>
        </w:rPr>
        <w:t>五</w:t>
      </w:r>
      <w:r>
        <w:rPr>
          <w:rFonts w:ascii="Times New Roman" w:hAnsi="Times New Roman" w:eastAsia="仿宋_GB2312"/>
          <w:sz w:val="32"/>
          <w:szCs w:val="32"/>
        </w:rPr>
        <w:t>日内将实习证交回。实习证无法交回的，由律师协会注销并进行公示。</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jc w:val="center"/>
        <w:rPr>
          <w:rFonts w:ascii="Times New Roman" w:hAnsi="Times New Roman" w:eastAsia="黑体"/>
          <w:sz w:val="32"/>
          <w:szCs w:val="32"/>
        </w:rPr>
      </w:pPr>
      <w:r>
        <w:rPr>
          <w:rFonts w:ascii="Times New Roman" w:hAnsi="黑体" w:eastAsia="黑体"/>
          <w:sz w:val="32"/>
          <w:szCs w:val="32"/>
        </w:rPr>
        <w:t>第六章</w:t>
      </w:r>
      <w:r>
        <w:rPr>
          <w:rFonts w:ascii="Times New Roman" w:hAnsi="Times New Roman" w:eastAsia="黑体"/>
          <w:sz w:val="32"/>
          <w:szCs w:val="32"/>
        </w:rPr>
        <w:t xml:space="preserve">  </w:t>
      </w:r>
      <w:r>
        <w:rPr>
          <w:rFonts w:ascii="Times New Roman" w:hAnsi="黑体" w:eastAsia="黑体"/>
          <w:sz w:val="32"/>
          <w:szCs w:val="32"/>
        </w:rPr>
        <w:t>实习关系的中断、变更和解除</w:t>
      </w:r>
    </w:p>
    <w:p>
      <w:pPr>
        <w:tabs>
          <w:tab w:val="left" w:pos="5529"/>
          <w:tab w:val="left" w:pos="5812"/>
        </w:tabs>
        <w:spacing w:line="600" w:lineRule="exact"/>
        <w:ind w:firstLine="640" w:firstLineChars="200"/>
        <w:rPr>
          <w:rFonts w:ascii="Times New Roman" w:hAnsi="黑体" w:eastAsia="黑体"/>
          <w:sz w:val="32"/>
          <w:szCs w:val="32"/>
        </w:rPr>
      </w:pPr>
    </w:p>
    <w:p>
      <w:pPr>
        <w:tabs>
          <w:tab w:val="left" w:pos="5529"/>
          <w:tab w:val="left" w:pos="5812"/>
        </w:tabs>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十九</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发生下列情形之一的，实习人员可在本所内变更指导律师：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（一）指导律师死亡的；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指导律师成为限制民事行为能力人或无民事行为能力人的；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）指导律师转出本所的；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）指导律师</w:t>
      </w:r>
      <w:r>
        <w:rPr>
          <w:rFonts w:hint="eastAsia" w:ascii="Times New Roman" w:hAnsi="Times New Roman" w:eastAsia="仿宋_GB2312"/>
          <w:sz w:val="32"/>
          <w:szCs w:val="32"/>
        </w:rPr>
        <w:t>注销律师执业证书的；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）指导律师</w:t>
      </w:r>
      <w:r>
        <w:rPr>
          <w:rFonts w:hint="eastAsia" w:ascii="Times New Roman" w:hAnsi="Times New Roman" w:eastAsia="仿宋_GB2312"/>
          <w:sz w:val="32"/>
          <w:szCs w:val="32"/>
        </w:rPr>
        <w:t>因病或其他客观原因，无法继续指导实习人员实习的；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）指导律师涉嫌违法犯罪被司法机关立案侦查的；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w:t>
      </w:r>
      <w:r>
        <w:rPr>
          <w:rFonts w:hint="eastAsia" w:ascii="Times New Roman" w:hAnsi="Times New Roman" w:eastAsia="仿宋_GB2312"/>
          <w:sz w:val="32"/>
          <w:szCs w:val="32"/>
        </w:rPr>
        <w:t>指导律师发生不符合本办法第九条规定情形的；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）指导律师连续</w:t>
      </w:r>
      <w:r>
        <w:rPr>
          <w:rFonts w:hint="eastAsia" w:ascii="Times New Roman" w:hAnsi="Times New Roman" w:eastAsia="仿宋_GB2312"/>
          <w:sz w:val="32"/>
          <w:szCs w:val="32"/>
        </w:rPr>
        <w:t>三</w:t>
      </w:r>
      <w:r>
        <w:rPr>
          <w:rFonts w:ascii="Times New Roman" w:hAnsi="Times New Roman" w:eastAsia="仿宋_GB2312"/>
          <w:sz w:val="32"/>
          <w:szCs w:val="32"/>
        </w:rPr>
        <w:t>个月以上</w:t>
      </w:r>
      <w:r>
        <w:rPr>
          <w:rFonts w:hint="eastAsia" w:ascii="Times New Roman" w:hAnsi="Times New Roman" w:eastAsia="仿宋_GB2312"/>
          <w:sz w:val="32"/>
          <w:szCs w:val="32"/>
        </w:rPr>
        <w:t>未</w:t>
      </w:r>
      <w:r>
        <w:rPr>
          <w:rFonts w:ascii="Times New Roman" w:hAnsi="Times New Roman" w:eastAsia="仿宋_GB2312"/>
          <w:sz w:val="32"/>
          <w:szCs w:val="32"/>
        </w:rPr>
        <w:t>指导实习人员的；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九</w:t>
      </w:r>
      <w:r>
        <w:rPr>
          <w:rFonts w:ascii="Times New Roman" w:hAnsi="Times New Roman" w:eastAsia="仿宋_GB2312"/>
          <w:sz w:val="32"/>
          <w:szCs w:val="32"/>
        </w:rPr>
        <w:t>）指导律师未能履行或怠于履行本办法规定职责的；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w:t>
      </w:r>
      <w:r>
        <w:rPr>
          <w:rFonts w:ascii="Times New Roman" w:hAnsi="Times New Roman" w:eastAsia="仿宋_GB2312"/>
          <w:sz w:val="32"/>
          <w:szCs w:val="32"/>
        </w:rPr>
        <w:t>）</w:t>
      </w:r>
      <w:r>
        <w:rPr>
          <w:rFonts w:hint="eastAsia" w:ascii="Times New Roman" w:hAnsi="Times New Roman" w:eastAsia="仿宋_GB2312"/>
          <w:sz w:val="32"/>
          <w:szCs w:val="32"/>
        </w:rPr>
        <w:t>律师事务所与实习人员协商同意变更指导律师的。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律师事务所应当在知情后十五日内为实习人员重新安排符合条件的实习指导律师，并将变更后的实习指导律师基本情况报准予其实习登记的律师协会审查，实习人员已进行的实习有效。</w:t>
      </w:r>
      <w:r>
        <w:rPr>
          <w:rFonts w:ascii="Times New Roman" w:hAnsi="Times New Roman" w:eastAsia="仿宋_GB2312"/>
          <w:sz w:val="32"/>
          <w:szCs w:val="32"/>
        </w:rPr>
        <w:t>变更后的指导律师应符合本办法规定的实习指导律师</w:t>
      </w:r>
      <w:r>
        <w:rPr>
          <w:rFonts w:hint="eastAsia" w:ascii="Times New Roman" w:hAnsi="Times New Roman" w:eastAsia="仿宋_GB2312"/>
          <w:sz w:val="32"/>
          <w:szCs w:val="32"/>
        </w:rPr>
        <w:t>的</w:t>
      </w:r>
      <w:r>
        <w:rPr>
          <w:rFonts w:ascii="Times New Roman" w:hAnsi="Times New Roman" w:eastAsia="仿宋_GB2312"/>
          <w:sz w:val="32"/>
          <w:szCs w:val="32"/>
        </w:rPr>
        <w:t>条件。</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第二十条</w:t>
      </w:r>
      <w:r>
        <w:rPr>
          <w:rFonts w:ascii="Times New Roman" w:hAnsi="Times New Roman" w:eastAsia="黑体"/>
          <w:b/>
          <w:sz w:val="32"/>
          <w:szCs w:val="32"/>
        </w:rPr>
        <w:t xml:space="preserve">  </w:t>
      </w:r>
      <w:r>
        <w:rPr>
          <w:rFonts w:ascii="Times New Roman" w:hAnsi="Times New Roman" w:eastAsia="仿宋_GB2312"/>
          <w:sz w:val="32"/>
          <w:szCs w:val="32"/>
        </w:rPr>
        <w:t>除发生本办法第</w:t>
      </w:r>
      <w:r>
        <w:rPr>
          <w:rFonts w:hint="eastAsia" w:ascii="Times New Roman" w:hAnsi="Times New Roman" w:eastAsia="仿宋_GB2312"/>
          <w:sz w:val="32"/>
          <w:szCs w:val="32"/>
        </w:rPr>
        <w:t>十九</w:t>
      </w:r>
      <w:r>
        <w:rPr>
          <w:rFonts w:ascii="Times New Roman" w:hAnsi="Times New Roman" w:eastAsia="仿宋_GB2312"/>
          <w:sz w:val="32"/>
          <w:szCs w:val="32"/>
        </w:rPr>
        <w:t>条第（一）</w:t>
      </w:r>
      <w:r>
        <w:rPr>
          <w:rFonts w:hint="eastAsia" w:ascii="Times New Roman" w:hAnsi="Times New Roman" w:eastAsia="仿宋_GB2312"/>
          <w:sz w:val="32"/>
          <w:szCs w:val="32"/>
        </w:rPr>
        <w:t>至第</w:t>
      </w: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）项的情形外，实习人员变更指导律师，应于实习期</w:t>
      </w:r>
      <w:r>
        <w:rPr>
          <w:rFonts w:hint="eastAsia" w:ascii="Times New Roman" w:hAnsi="Times New Roman" w:eastAsia="仿宋_GB2312"/>
          <w:sz w:val="32"/>
          <w:szCs w:val="32"/>
        </w:rPr>
        <w:t>届满三</w:t>
      </w:r>
      <w:r>
        <w:rPr>
          <w:rFonts w:ascii="Times New Roman" w:hAnsi="Times New Roman" w:eastAsia="仿宋_GB2312"/>
          <w:sz w:val="32"/>
          <w:szCs w:val="32"/>
        </w:rPr>
        <w:t>个月前提出，并于变更情形发生之日起</w:t>
      </w:r>
      <w:r>
        <w:rPr>
          <w:rFonts w:hint="eastAsia" w:ascii="Times New Roman" w:hAnsi="Times New Roman" w:eastAsia="仿宋_GB2312"/>
          <w:sz w:val="32"/>
          <w:szCs w:val="32"/>
        </w:rPr>
        <w:t>十五</w:t>
      </w:r>
      <w:r>
        <w:rPr>
          <w:rFonts w:ascii="Times New Roman" w:hAnsi="Times New Roman" w:eastAsia="仿宋_GB2312"/>
          <w:sz w:val="32"/>
          <w:szCs w:val="32"/>
        </w:rPr>
        <w:t>日内通过律师事务所向律师协会提出书面申请，并提交以下材料：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（一）变更指导律师申请书；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）指导律师的执业证复印件；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）律师事务所同意变更指导律师的声明</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（四）指导律师符合本办法第九条规定条件的书面承诺。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律师协会应于收到申请变更材料后</w:t>
      </w:r>
      <w:r>
        <w:rPr>
          <w:rFonts w:hint="eastAsia" w:ascii="Times New Roman" w:hAnsi="Times New Roman" w:eastAsia="仿宋_GB2312"/>
          <w:sz w:val="32"/>
          <w:szCs w:val="32"/>
        </w:rPr>
        <w:t>七</w:t>
      </w:r>
      <w:r>
        <w:rPr>
          <w:rFonts w:ascii="Times New Roman" w:hAnsi="Times New Roman" w:eastAsia="仿宋_GB2312"/>
          <w:sz w:val="32"/>
          <w:szCs w:val="32"/>
        </w:rPr>
        <w:t>日内进行审</w:t>
      </w:r>
      <w:r>
        <w:rPr>
          <w:rFonts w:hint="eastAsia" w:ascii="Times New Roman" w:hAnsi="Times New Roman" w:eastAsia="仿宋_GB2312"/>
          <w:sz w:val="32"/>
          <w:szCs w:val="32"/>
        </w:rPr>
        <w:t>核</w:t>
      </w:r>
      <w:r>
        <w:rPr>
          <w:rFonts w:ascii="Times New Roman" w:hAnsi="Times New Roman" w:eastAsia="仿宋_GB2312"/>
          <w:sz w:val="32"/>
          <w:szCs w:val="32"/>
        </w:rPr>
        <w:t>，经批准变更指导律师的，已进行的实习有效。</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一</w:t>
      </w:r>
      <w:r>
        <w:rPr>
          <w:rFonts w:ascii="Times New Roman" w:hAnsi="黑体" w:eastAsia="黑体"/>
          <w:sz w:val="32"/>
          <w:szCs w:val="32"/>
        </w:rPr>
        <w:t>条</w:t>
      </w:r>
      <w:r>
        <w:rPr>
          <w:rFonts w:ascii="Times New Roman" w:hAnsi="Times New Roman" w:eastAsia="仿宋_GB2312"/>
          <w:sz w:val="32"/>
          <w:szCs w:val="32"/>
        </w:rPr>
        <w:t xml:space="preserve">  实习人员在实习期间原则上不得转所。发生下列情形之一的，实习人员可申请转所实习：</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因律师事务所发生不符合本办法第七条规定的情形而被中断实习的；</w:t>
      </w:r>
    </w:p>
    <w:p>
      <w:pPr>
        <w:tabs>
          <w:tab w:val="left" w:pos="3686"/>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因律师事务所发生本办法第八条规定的情形而被中断实习的；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）实习期间，律师事务所停业、注销或被司法行政机关撤销的；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）律师事务所未能履行实习协议的；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color w:val="000000"/>
          <w:sz w:val="32"/>
          <w:szCs w:val="32"/>
        </w:rPr>
        <w:t>因指导律师不履行或不完全履行职责，律师事务所未按本办法规定及时变更指导律师的；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）经律师协会认定确需转所的其</w:t>
      </w:r>
      <w:r>
        <w:rPr>
          <w:rFonts w:hint="eastAsia" w:ascii="Times New Roman" w:hAnsi="Times New Roman" w:eastAsia="仿宋_GB2312"/>
          <w:sz w:val="32"/>
          <w:szCs w:val="32"/>
        </w:rPr>
        <w:t>他</w:t>
      </w:r>
      <w:r>
        <w:rPr>
          <w:rFonts w:ascii="Times New Roman" w:hAnsi="Times New Roman" w:eastAsia="仿宋_GB2312"/>
          <w:sz w:val="32"/>
          <w:szCs w:val="32"/>
        </w:rPr>
        <w:t>情形。</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二</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实习人员申请转所，应通过拟转入的律师事务所向律师协会提出申请，于</w:t>
      </w:r>
      <w:r>
        <w:rPr>
          <w:rFonts w:hint="eastAsia" w:ascii="Times New Roman" w:hAnsi="Times New Roman" w:eastAsia="仿宋_GB2312"/>
          <w:sz w:val="32"/>
          <w:szCs w:val="32"/>
        </w:rPr>
        <w:t>第二十一条规定的</w:t>
      </w:r>
      <w:r>
        <w:rPr>
          <w:rFonts w:ascii="Times New Roman" w:hAnsi="Times New Roman" w:eastAsia="仿宋_GB2312"/>
          <w:sz w:val="32"/>
          <w:szCs w:val="32"/>
        </w:rPr>
        <w:t>情形发生之日起</w:t>
      </w:r>
      <w:r>
        <w:rPr>
          <w:rFonts w:hint="eastAsia" w:ascii="Times New Roman" w:hAnsi="Times New Roman" w:eastAsia="仿宋_GB2312"/>
          <w:sz w:val="32"/>
          <w:szCs w:val="32"/>
        </w:rPr>
        <w:t>六十</w:t>
      </w:r>
      <w:r>
        <w:rPr>
          <w:rFonts w:ascii="Times New Roman" w:hAnsi="Times New Roman" w:eastAsia="仿宋_GB2312"/>
          <w:sz w:val="32"/>
          <w:szCs w:val="32"/>
        </w:rPr>
        <w:t>日内向律师协会提交以下材料：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（一）转所申请书；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（二）与拟转入的律师事务所签订的实习协议；</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（三）原实习律师事务所出具的转所人员实习情况记录及实习鉴定书；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（四）近</w:t>
      </w:r>
      <w:r>
        <w:rPr>
          <w:rFonts w:hint="eastAsia" w:ascii="Times New Roman" w:hAnsi="Times New Roman" w:eastAsia="仿宋_GB2312"/>
          <w:sz w:val="32"/>
          <w:szCs w:val="32"/>
        </w:rPr>
        <w:t>六个月内</w:t>
      </w:r>
      <w:r>
        <w:rPr>
          <w:rFonts w:ascii="Times New Roman" w:hAnsi="Times New Roman" w:eastAsia="仿宋_GB2312"/>
          <w:sz w:val="32"/>
          <w:szCs w:val="32"/>
        </w:rPr>
        <w:t>一寸免冠非制服</w:t>
      </w:r>
      <w:r>
        <w:rPr>
          <w:rFonts w:hint="eastAsia" w:ascii="Times New Roman" w:hAnsi="Times New Roman" w:eastAsia="仿宋_GB2312"/>
          <w:sz w:val="32"/>
          <w:szCs w:val="32"/>
        </w:rPr>
        <w:t>彩色</w:t>
      </w:r>
      <w:r>
        <w:rPr>
          <w:rFonts w:ascii="Times New Roman" w:hAnsi="Times New Roman" w:eastAsia="仿宋_GB2312"/>
          <w:sz w:val="32"/>
          <w:szCs w:val="32"/>
        </w:rPr>
        <w:t>照片两张；</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（五）实习证原件；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（六）证明转出原因、拟转入实习律师事务所及拟任指导律师符合规定的其</w:t>
      </w:r>
      <w:r>
        <w:rPr>
          <w:rFonts w:hint="eastAsia" w:ascii="Times New Roman" w:hAnsi="Times New Roman" w:eastAsia="仿宋_GB2312"/>
          <w:sz w:val="32"/>
          <w:szCs w:val="32"/>
        </w:rPr>
        <w:t>他</w:t>
      </w:r>
      <w:r>
        <w:rPr>
          <w:rFonts w:ascii="Times New Roman" w:hAnsi="Times New Roman" w:eastAsia="仿宋_GB2312"/>
          <w:sz w:val="32"/>
          <w:szCs w:val="32"/>
        </w:rPr>
        <w:t>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实习人员转所实习只能在本市</w:t>
      </w:r>
      <w:r>
        <w:rPr>
          <w:rFonts w:hint="eastAsia" w:ascii="Times New Roman" w:hAnsi="Times New Roman" w:eastAsia="仿宋_GB2312"/>
          <w:sz w:val="32"/>
          <w:szCs w:val="32"/>
        </w:rPr>
        <w:t>（设区的市）</w:t>
      </w:r>
      <w:r>
        <w:rPr>
          <w:rFonts w:ascii="Times New Roman" w:hAnsi="Times New Roman" w:eastAsia="仿宋_GB2312"/>
          <w:sz w:val="32"/>
          <w:szCs w:val="32"/>
        </w:rPr>
        <w:t>进行。律师协会应于收到转所申请材料后</w:t>
      </w:r>
      <w:r>
        <w:rPr>
          <w:rFonts w:hint="eastAsia" w:ascii="Times New Roman" w:hAnsi="Times New Roman" w:eastAsia="仿宋_GB2312"/>
          <w:sz w:val="32"/>
          <w:szCs w:val="32"/>
        </w:rPr>
        <w:t>七</w:t>
      </w:r>
      <w:r>
        <w:rPr>
          <w:rFonts w:ascii="Times New Roman" w:hAnsi="Times New Roman" w:eastAsia="仿宋_GB2312"/>
          <w:sz w:val="32"/>
          <w:szCs w:val="32"/>
        </w:rPr>
        <w:t>日内完成审核工作。经审核，同意实习人员转所实习的，应当为其办理实习变更登记，已进行的实习有效。</w:t>
      </w:r>
      <w:r>
        <w:rPr>
          <w:rFonts w:hint="eastAsia" w:ascii="Times New Roman" w:hAnsi="Times New Roman" w:eastAsia="仿宋_GB2312"/>
          <w:sz w:val="32"/>
          <w:szCs w:val="32"/>
        </w:rPr>
        <w:t>原律师事务所应当将转所人员的实习档案移交新接收其实习的律师事务所。</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三</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实习期间，实习人员因个人原因申请暂停实习的，律师事务所应于</w:t>
      </w:r>
      <w:r>
        <w:rPr>
          <w:rFonts w:hint="eastAsia" w:ascii="Times New Roman" w:hAnsi="Times New Roman" w:eastAsia="仿宋_GB2312"/>
          <w:sz w:val="32"/>
          <w:szCs w:val="32"/>
        </w:rPr>
        <w:t>七</w:t>
      </w:r>
      <w:r>
        <w:rPr>
          <w:rFonts w:ascii="Times New Roman" w:hAnsi="Times New Roman" w:eastAsia="仿宋_GB2312"/>
          <w:sz w:val="32"/>
          <w:szCs w:val="32"/>
        </w:rPr>
        <w:t>日内向律师协会报送以下材料：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（一）暂停实习申请</w:t>
      </w:r>
      <w:r>
        <w:rPr>
          <w:rFonts w:hint="eastAsia" w:ascii="Times New Roman" w:hAnsi="Times New Roman" w:eastAsia="仿宋_GB2312"/>
          <w:sz w:val="32"/>
          <w:szCs w:val="32"/>
        </w:rPr>
        <w:t>书</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申请律师执业人员</w:t>
      </w:r>
      <w:r>
        <w:rPr>
          <w:rFonts w:ascii="Times New Roman" w:hAnsi="Times New Roman" w:eastAsia="仿宋_GB2312"/>
          <w:sz w:val="32"/>
          <w:szCs w:val="32"/>
        </w:rPr>
        <w:t>实习证；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（三）律师事务所</w:t>
      </w:r>
      <w:r>
        <w:rPr>
          <w:rFonts w:hint="eastAsia" w:ascii="Times New Roman" w:hAnsi="Times New Roman" w:eastAsia="仿宋_GB2312"/>
          <w:sz w:val="32"/>
          <w:szCs w:val="32"/>
        </w:rPr>
        <w:t>出具的</w:t>
      </w:r>
      <w:r>
        <w:rPr>
          <w:rFonts w:ascii="Times New Roman" w:hAnsi="Times New Roman" w:eastAsia="仿宋_GB2312"/>
          <w:sz w:val="32"/>
          <w:szCs w:val="32"/>
        </w:rPr>
        <w:t>同意暂停实习</w:t>
      </w:r>
      <w:r>
        <w:rPr>
          <w:rFonts w:hint="eastAsia" w:ascii="Times New Roman" w:hAnsi="Times New Roman" w:eastAsia="仿宋_GB2312"/>
          <w:sz w:val="32"/>
          <w:szCs w:val="32"/>
        </w:rPr>
        <w:t>的</w:t>
      </w:r>
      <w:r>
        <w:rPr>
          <w:rFonts w:ascii="Times New Roman" w:hAnsi="Times New Roman" w:eastAsia="仿宋_GB2312"/>
          <w:sz w:val="32"/>
          <w:szCs w:val="32"/>
        </w:rPr>
        <w:t>情况说明；</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（四）证明实习人员暂停实习合理原因的其</w:t>
      </w:r>
      <w:r>
        <w:rPr>
          <w:rFonts w:hint="eastAsia" w:ascii="Times New Roman" w:hAnsi="Times New Roman" w:eastAsia="仿宋_GB2312"/>
          <w:sz w:val="32"/>
          <w:szCs w:val="32"/>
        </w:rPr>
        <w:t>他</w:t>
      </w:r>
      <w:r>
        <w:rPr>
          <w:rFonts w:ascii="Times New Roman" w:hAnsi="Times New Roman" w:eastAsia="仿宋_GB2312"/>
          <w:sz w:val="32"/>
          <w:szCs w:val="32"/>
        </w:rPr>
        <w:t>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律师协会收到暂停实习申请材料后，应于</w:t>
      </w:r>
      <w:r>
        <w:rPr>
          <w:rFonts w:hint="eastAsia" w:ascii="Times New Roman" w:hAnsi="Times New Roman" w:eastAsia="仿宋_GB2312"/>
          <w:sz w:val="32"/>
          <w:szCs w:val="32"/>
        </w:rPr>
        <w:t>七</w:t>
      </w:r>
      <w:r>
        <w:rPr>
          <w:rFonts w:ascii="Times New Roman" w:hAnsi="Times New Roman" w:eastAsia="仿宋_GB2312"/>
          <w:sz w:val="32"/>
          <w:szCs w:val="32"/>
        </w:rPr>
        <w:t>日内进行审核。经审核，同意暂停实习申请的，已进行的实习有效，暂停事由结束后，实习期限继续计算，暂停实习期间不计入实习期。</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暂停实习期限累计不得超过</w:t>
      </w:r>
      <w:r>
        <w:rPr>
          <w:rFonts w:hint="eastAsia" w:ascii="Times New Roman" w:hAnsi="Times New Roman" w:eastAsia="仿宋_GB2312"/>
          <w:sz w:val="32"/>
          <w:szCs w:val="32"/>
        </w:rPr>
        <w:t>六十</w:t>
      </w:r>
      <w:r>
        <w:rPr>
          <w:rFonts w:ascii="Times New Roman" w:hAnsi="Times New Roman" w:eastAsia="仿宋_GB2312"/>
          <w:sz w:val="32"/>
          <w:szCs w:val="32"/>
        </w:rPr>
        <w:t>日。超过</w:t>
      </w:r>
      <w:r>
        <w:rPr>
          <w:rFonts w:hint="eastAsia" w:ascii="Times New Roman" w:hAnsi="Times New Roman" w:eastAsia="仿宋_GB2312"/>
          <w:sz w:val="32"/>
          <w:szCs w:val="32"/>
        </w:rPr>
        <w:t>六十</w:t>
      </w:r>
      <w:r>
        <w:rPr>
          <w:rFonts w:ascii="Times New Roman" w:hAnsi="Times New Roman" w:eastAsia="仿宋_GB2312"/>
          <w:sz w:val="32"/>
          <w:szCs w:val="32"/>
        </w:rPr>
        <w:t>日的，已进行的实习无效，应重新</w:t>
      </w:r>
      <w:r>
        <w:rPr>
          <w:rFonts w:hint="eastAsia" w:ascii="Times New Roman" w:hAnsi="Times New Roman" w:eastAsia="仿宋_GB2312"/>
          <w:sz w:val="32"/>
          <w:szCs w:val="32"/>
        </w:rPr>
        <w:t>进行为期一年的实习</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四</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实习人员因暂停事由结束需要恢复实习的，应经所属律师协会审核同意，并备案登记。</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五</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实习人员与律师事务所解除实习协议或因其</w:t>
      </w:r>
      <w:r>
        <w:rPr>
          <w:rFonts w:hint="eastAsia" w:ascii="Times New Roman" w:hAnsi="Times New Roman" w:eastAsia="仿宋_GB2312"/>
          <w:sz w:val="32"/>
          <w:szCs w:val="32"/>
        </w:rPr>
        <w:t>他</w:t>
      </w:r>
      <w:r>
        <w:rPr>
          <w:rFonts w:ascii="Times New Roman" w:hAnsi="Times New Roman" w:eastAsia="仿宋_GB2312"/>
          <w:sz w:val="32"/>
          <w:szCs w:val="32"/>
        </w:rPr>
        <w:t>事由需要注销实习的，应通过所在律师事务所在情况发生之日起</w:t>
      </w:r>
      <w:r>
        <w:rPr>
          <w:rFonts w:hint="eastAsia" w:ascii="Times New Roman" w:hAnsi="Times New Roman" w:eastAsia="仿宋_GB2312"/>
          <w:sz w:val="32"/>
          <w:szCs w:val="32"/>
        </w:rPr>
        <w:t>七</w:t>
      </w:r>
      <w:r>
        <w:rPr>
          <w:rFonts w:ascii="Times New Roman" w:hAnsi="Times New Roman" w:eastAsia="仿宋_GB2312"/>
          <w:sz w:val="32"/>
          <w:szCs w:val="32"/>
        </w:rPr>
        <w:t>日内向律师协会提交注销实习的材料。律师协会收到注销实习申请材料后，应于</w:t>
      </w:r>
      <w:r>
        <w:rPr>
          <w:rFonts w:hint="eastAsia" w:ascii="Times New Roman" w:hAnsi="Times New Roman" w:eastAsia="仿宋_GB2312"/>
          <w:sz w:val="32"/>
          <w:szCs w:val="32"/>
        </w:rPr>
        <w:t>七</w:t>
      </w:r>
      <w:r>
        <w:rPr>
          <w:rFonts w:ascii="Times New Roman" w:hAnsi="Times New Roman" w:eastAsia="仿宋_GB2312"/>
          <w:sz w:val="32"/>
          <w:szCs w:val="32"/>
        </w:rPr>
        <w:t>日内完成审核。申请注销实习的，应提交以下材料：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（一）注销实习申请书；</w:t>
      </w:r>
    </w:p>
    <w:p>
      <w:pPr>
        <w:widowControl/>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（二）律师事务所出具的实习注销事由的证明文件；</w:t>
      </w:r>
    </w:p>
    <w:p>
      <w:pPr>
        <w:widowControl/>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（三）律师事务所与实习人员解除实习关系的协议原件；</w:t>
      </w:r>
    </w:p>
    <w:p>
      <w:pPr>
        <w:widowControl/>
        <w:spacing w:line="600" w:lineRule="exact"/>
        <w:ind w:firstLine="636"/>
        <w:jc w:val="left"/>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申请律师执业人员</w:t>
      </w:r>
      <w:r>
        <w:rPr>
          <w:rFonts w:ascii="Times New Roman" w:hAnsi="Times New Roman" w:eastAsia="仿宋_GB2312"/>
          <w:sz w:val="32"/>
          <w:szCs w:val="32"/>
        </w:rPr>
        <w:t>实习证。</w:t>
      </w:r>
    </w:p>
    <w:p>
      <w:pPr>
        <w:widowControl/>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六</w:t>
      </w:r>
      <w:r>
        <w:rPr>
          <w:rFonts w:ascii="黑体" w:hAnsi="黑体" w:eastAsia="黑体"/>
          <w:sz w:val="32"/>
          <w:szCs w:val="32"/>
        </w:rPr>
        <w:t>条</w:t>
      </w:r>
      <w:r>
        <w:rPr>
          <w:rFonts w:ascii="Times New Roman" w:hAnsi="Times New Roman" w:eastAsia="仿宋_GB2312"/>
          <w:sz w:val="32"/>
          <w:szCs w:val="32"/>
        </w:rPr>
        <w:t xml:space="preserve">  实习人员出现本办法规定的禁止行为或其</w:t>
      </w:r>
      <w:r>
        <w:rPr>
          <w:rFonts w:hint="eastAsia" w:ascii="Times New Roman" w:hAnsi="Times New Roman" w:eastAsia="仿宋_GB2312"/>
          <w:sz w:val="32"/>
          <w:szCs w:val="32"/>
        </w:rPr>
        <w:t>他</w:t>
      </w:r>
      <w:r>
        <w:rPr>
          <w:rFonts w:ascii="Times New Roman" w:hAnsi="Times New Roman" w:eastAsia="仿宋_GB2312"/>
          <w:sz w:val="32"/>
          <w:szCs w:val="32"/>
        </w:rPr>
        <w:t>违法违规行为，情节轻微的，律师事务所应当给予批评教育；情节严重的，律师事务所可以书面通知其解除实习协议，并在通知后</w:t>
      </w:r>
      <w:r>
        <w:rPr>
          <w:rFonts w:hint="eastAsia" w:ascii="Times New Roman" w:hAnsi="Times New Roman" w:eastAsia="仿宋_GB2312"/>
          <w:sz w:val="32"/>
          <w:szCs w:val="32"/>
        </w:rPr>
        <w:t>三</w:t>
      </w:r>
      <w:r>
        <w:rPr>
          <w:rFonts w:ascii="Times New Roman" w:hAnsi="Times New Roman" w:eastAsia="仿宋_GB2312"/>
          <w:sz w:val="32"/>
          <w:szCs w:val="32"/>
        </w:rPr>
        <w:t>日内报律师协会备案。</w:t>
      </w:r>
    </w:p>
    <w:p>
      <w:pPr>
        <w:widowControl/>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律师事务所、指导律师要求实习人员进行本办法规定的禁止行为或其</w:t>
      </w:r>
      <w:r>
        <w:rPr>
          <w:rFonts w:hint="eastAsia" w:ascii="Times New Roman" w:hAnsi="Times New Roman" w:eastAsia="仿宋_GB2312"/>
          <w:sz w:val="32"/>
          <w:szCs w:val="32"/>
        </w:rPr>
        <w:t>他</w:t>
      </w:r>
      <w:r>
        <w:rPr>
          <w:rFonts w:ascii="Times New Roman" w:hAnsi="Times New Roman" w:eastAsia="仿宋_GB2312"/>
          <w:sz w:val="32"/>
          <w:szCs w:val="32"/>
        </w:rPr>
        <w:t>违法违规行为，侵犯实习人员权利，不履行对实习人员</w:t>
      </w:r>
      <w:r>
        <w:rPr>
          <w:rFonts w:hint="eastAsia" w:ascii="Times New Roman" w:hAnsi="Times New Roman" w:eastAsia="仿宋_GB2312"/>
          <w:sz w:val="32"/>
          <w:szCs w:val="32"/>
        </w:rPr>
        <w:t>的</w:t>
      </w:r>
      <w:r>
        <w:rPr>
          <w:rFonts w:ascii="Times New Roman" w:hAnsi="Times New Roman" w:eastAsia="仿宋_GB2312"/>
          <w:sz w:val="32"/>
          <w:szCs w:val="32"/>
        </w:rPr>
        <w:t>管理和指导责任的，实习人员可以书面通知律师事务所解除实习协议，并在通知后</w:t>
      </w:r>
      <w:r>
        <w:rPr>
          <w:rFonts w:hint="eastAsia" w:ascii="Times New Roman" w:hAnsi="Times New Roman" w:eastAsia="仿宋_GB2312"/>
          <w:sz w:val="32"/>
          <w:szCs w:val="32"/>
        </w:rPr>
        <w:t>三</w:t>
      </w:r>
      <w:r>
        <w:rPr>
          <w:rFonts w:ascii="Times New Roman" w:hAnsi="Times New Roman" w:eastAsia="仿宋_GB2312"/>
          <w:sz w:val="32"/>
          <w:szCs w:val="32"/>
        </w:rPr>
        <w:t>日内报律师协会备案。</w:t>
      </w:r>
    </w:p>
    <w:p>
      <w:pPr>
        <w:widowControl/>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报律师协会备案时，律师事务所或实习人员应提供相应证据。未提供相应证据</w:t>
      </w:r>
      <w:r>
        <w:rPr>
          <w:rFonts w:hint="eastAsia" w:ascii="Times New Roman" w:hAnsi="Times New Roman" w:eastAsia="仿宋_GB2312"/>
          <w:sz w:val="32"/>
          <w:szCs w:val="32"/>
        </w:rPr>
        <w:t>或证据不充分</w:t>
      </w:r>
      <w:r>
        <w:rPr>
          <w:rFonts w:ascii="Times New Roman" w:hAnsi="Times New Roman" w:eastAsia="仿宋_GB2312"/>
          <w:sz w:val="32"/>
          <w:szCs w:val="32"/>
        </w:rPr>
        <w:t>的，律师协会不予备案。</w:t>
      </w:r>
    </w:p>
    <w:p>
      <w:pPr>
        <w:widowControl/>
        <w:spacing w:line="600" w:lineRule="exact"/>
        <w:ind w:firstLine="636"/>
        <w:jc w:val="center"/>
        <w:rPr>
          <w:rFonts w:ascii="Times New Roman" w:hAnsi="黑体" w:eastAsia="黑体"/>
          <w:b/>
          <w:sz w:val="32"/>
          <w:szCs w:val="32"/>
        </w:rPr>
      </w:pPr>
    </w:p>
    <w:p>
      <w:pPr>
        <w:widowControl/>
        <w:spacing w:line="600" w:lineRule="exact"/>
        <w:ind w:firstLine="636"/>
        <w:jc w:val="center"/>
        <w:rPr>
          <w:rFonts w:ascii="Times New Roman" w:hAnsi="黑体" w:eastAsia="黑体"/>
          <w:sz w:val="32"/>
          <w:szCs w:val="32"/>
        </w:rPr>
      </w:pPr>
      <w:r>
        <w:rPr>
          <w:rFonts w:ascii="Times New Roman" w:hAnsi="黑体" w:eastAsia="黑体"/>
          <w:sz w:val="32"/>
          <w:szCs w:val="32"/>
        </w:rPr>
        <w:t>第七章</w:t>
      </w:r>
      <w:r>
        <w:rPr>
          <w:rFonts w:ascii="Times New Roman" w:hAnsi="Times New Roman" w:eastAsia="黑体"/>
          <w:sz w:val="32"/>
          <w:szCs w:val="32"/>
        </w:rPr>
        <w:t xml:space="preserve">  </w:t>
      </w:r>
      <w:r>
        <w:rPr>
          <w:rFonts w:ascii="Times New Roman" w:hAnsi="黑体" w:eastAsia="黑体"/>
          <w:sz w:val="32"/>
          <w:szCs w:val="32"/>
        </w:rPr>
        <w:t>集中培训</w:t>
      </w:r>
    </w:p>
    <w:p>
      <w:pPr>
        <w:widowControl/>
        <w:spacing w:line="600" w:lineRule="exact"/>
        <w:ind w:firstLine="636"/>
        <w:jc w:val="center"/>
        <w:rPr>
          <w:rFonts w:ascii="Times New Roman" w:hAnsi="Times New Roman" w:eastAsia="黑体"/>
          <w:b/>
          <w:sz w:val="32"/>
          <w:szCs w:val="32"/>
        </w:rPr>
      </w:pPr>
    </w:p>
    <w:p>
      <w:pPr>
        <w:widowControl/>
        <w:spacing w:line="600" w:lineRule="exact"/>
        <w:ind w:firstLine="63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二十七</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实习人员在实习期间应当参加</w:t>
      </w:r>
      <w:r>
        <w:rPr>
          <w:rFonts w:hint="eastAsia" w:ascii="Times New Roman" w:hAnsi="Times New Roman" w:eastAsia="仿宋_GB2312"/>
          <w:sz w:val="32"/>
          <w:szCs w:val="32"/>
        </w:rPr>
        <w:t>由律师协会组织的</w:t>
      </w:r>
      <w:r>
        <w:rPr>
          <w:rFonts w:ascii="Times New Roman" w:hAnsi="Times New Roman" w:eastAsia="仿宋_GB2312"/>
          <w:sz w:val="32"/>
          <w:szCs w:val="32"/>
        </w:rPr>
        <w:t>集中培训。</w:t>
      </w:r>
    </w:p>
    <w:p>
      <w:pPr>
        <w:widowControl/>
        <w:spacing w:line="600" w:lineRule="exact"/>
        <w:ind w:firstLine="63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二十八</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黑体"/>
          <w:b/>
          <w:sz w:val="32"/>
          <w:szCs w:val="32"/>
        </w:rPr>
        <w:t xml:space="preserve"> </w:t>
      </w:r>
      <w:r>
        <w:rPr>
          <w:rFonts w:ascii="Times New Roman" w:hAnsi="Times New Roman" w:eastAsia="仿宋_GB2312"/>
          <w:sz w:val="32"/>
          <w:szCs w:val="32"/>
        </w:rPr>
        <w:t>集中培训由省律师协会</w:t>
      </w:r>
      <w:r>
        <w:rPr>
          <w:rFonts w:hint="eastAsia" w:ascii="Times New Roman" w:hAnsi="Times New Roman" w:eastAsia="仿宋_GB2312"/>
          <w:sz w:val="32"/>
          <w:szCs w:val="32"/>
        </w:rPr>
        <w:t>或省律师协会委托有条件的市律师协会</w:t>
      </w:r>
      <w:r>
        <w:rPr>
          <w:rFonts w:ascii="Times New Roman" w:hAnsi="Times New Roman" w:eastAsia="仿宋_GB2312"/>
          <w:sz w:val="32"/>
          <w:szCs w:val="32"/>
        </w:rPr>
        <w:t>组织进行，也可以根据实际情况，与</w:t>
      </w:r>
      <w:r>
        <w:rPr>
          <w:rFonts w:hint="eastAsia" w:ascii="Times New Roman" w:hAnsi="Times New Roman" w:eastAsia="仿宋_GB2312"/>
          <w:sz w:val="32"/>
          <w:szCs w:val="32"/>
        </w:rPr>
        <w:t>司法行政机关的培训机构或</w:t>
      </w:r>
      <w:r>
        <w:rPr>
          <w:rFonts w:ascii="Times New Roman" w:hAnsi="Times New Roman" w:eastAsia="仿宋_GB2312"/>
          <w:sz w:val="32"/>
          <w:szCs w:val="32"/>
        </w:rPr>
        <w:t>法学教学、法学研究机构合作，组织集中培训。集中培训</w:t>
      </w:r>
      <w:r>
        <w:rPr>
          <w:rFonts w:hint="eastAsia" w:ascii="Times New Roman" w:hAnsi="Times New Roman" w:eastAsia="仿宋_GB2312"/>
          <w:sz w:val="32"/>
          <w:szCs w:val="32"/>
        </w:rPr>
        <w:t>可以采用面授、网络远程教育形式，</w:t>
      </w:r>
      <w:r>
        <w:rPr>
          <w:rFonts w:ascii="Times New Roman" w:hAnsi="Times New Roman" w:eastAsia="仿宋_GB2312"/>
          <w:sz w:val="32"/>
          <w:szCs w:val="32"/>
        </w:rPr>
        <w:t>时间不少于</w:t>
      </w:r>
      <w:r>
        <w:rPr>
          <w:rFonts w:hint="eastAsia" w:ascii="Times New Roman" w:hAnsi="Times New Roman" w:eastAsia="仿宋_GB2312"/>
          <w:sz w:val="32"/>
          <w:szCs w:val="32"/>
        </w:rPr>
        <w:t>一</w:t>
      </w:r>
      <w:r>
        <w:rPr>
          <w:rFonts w:ascii="Times New Roman" w:hAnsi="Times New Roman" w:eastAsia="仿宋_GB2312"/>
          <w:sz w:val="32"/>
          <w:szCs w:val="32"/>
        </w:rPr>
        <w:t>个月。</w:t>
      </w:r>
    </w:p>
    <w:p>
      <w:pPr>
        <w:widowControl/>
        <w:spacing w:line="600" w:lineRule="exact"/>
        <w:ind w:firstLine="63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二十九</w:t>
      </w:r>
      <w:r>
        <w:rPr>
          <w:rFonts w:ascii="Times New Roman" w:hAnsi="黑体" w:eastAsia="黑体"/>
          <w:sz w:val="32"/>
          <w:szCs w:val="32"/>
        </w:rPr>
        <w:t>条</w:t>
      </w:r>
      <w:r>
        <w:rPr>
          <w:rFonts w:ascii="Times New Roman" w:hAnsi="Times New Roman" w:eastAsia="黑体"/>
          <w:b/>
          <w:sz w:val="32"/>
          <w:szCs w:val="32"/>
        </w:rPr>
        <w:t xml:space="preserve">  </w:t>
      </w:r>
      <w:r>
        <w:rPr>
          <w:rFonts w:hint="eastAsia" w:ascii="Times New Roman" w:hAnsi="Times New Roman" w:eastAsia="仿宋_GB2312"/>
          <w:sz w:val="32"/>
          <w:szCs w:val="32"/>
        </w:rPr>
        <w:t>集中</w:t>
      </w:r>
      <w:r>
        <w:rPr>
          <w:rFonts w:ascii="Times New Roman" w:hAnsi="Times New Roman" w:eastAsia="仿宋_GB2312"/>
          <w:sz w:val="32"/>
          <w:szCs w:val="32"/>
        </w:rPr>
        <w:t>培训的教材，</w:t>
      </w:r>
      <w:r>
        <w:rPr>
          <w:rFonts w:hint="eastAsia" w:ascii="Times New Roman" w:hAnsi="Times New Roman" w:eastAsia="仿宋_GB2312"/>
          <w:sz w:val="32"/>
          <w:szCs w:val="32"/>
        </w:rPr>
        <w:t>一般采用</w:t>
      </w:r>
      <w:r>
        <w:rPr>
          <w:rFonts w:ascii="Times New Roman" w:hAnsi="Times New Roman" w:eastAsia="仿宋_GB2312"/>
          <w:sz w:val="32"/>
          <w:szCs w:val="32"/>
        </w:rPr>
        <w:t>中华全国律师协会组织编写或者指定的教材，也可以根据需要增加培训内容、组织编写或者选用其</w:t>
      </w:r>
      <w:r>
        <w:rPr>
          <w:rFonts w:hint="eastAsia" w:ascii="Times New Roman" w:hAnsi="Times New Roman" w:eastAsia="仿宋_GB2312"/>
          <w:sz w:val="32"/>
          <w:szCs w:val="32"/>
        </w:rPr>
        <w:t>他</w:t>
      </w:r>
      <w:r>
        <w:rPr>
          <w:rFonts w:ascii="Times New Roman" w:hAnsi="Times New Roman" w:eastAsia="仿宋_GB2312"/>
          <w:sz w:val="32"/>
          <w:szCs w:val="32"/>
        </w:rPr>
        <w:t>教材。</w:t>
      </w:r>
    </w:p>
    <w:p>
      <w:pPr>
        <w:widowControl/>
        <w:spacing w:line="600" w:lineRule="exact"/>
        <w:ind w:firstLine="636"/>
        <w:rPr>
          <w:rFonts w:ascii="Times New Roman" w:hAnsi="Times New Roman" w:eastAsia="仿宋_GB2312"/>
          <w:sz w:val="32"/>
          <w:szCs w:val="32"/>
        </w:rPr>
      </w:pPr>
      <w:r>
        <w:rPr>
          <w:rFonts w:ascii="Times New Roman" w:hAnsi="黑体" w:eastAsia="黑体"/>
          <w:sz w:val="32"/>
          <w:szCs w:val="32"/>
        </w:rPr>
        <w:t>第三十条</w:t>
      </w:r>
      <w:r>
        <w:rPr>
          <w:rFonts w:ascii="Times New Roman" w:hAnsi="Times New Roman" w:eastAsia="黑体"/>
          <w:sz w:val="32"/>
          <w:szCs w:val="32"/>
        </w:rPr>
        <w:t xml:space="preserve">  </w:t>
      </w:r>
      <w:r>
        <w:rPr>
          <w:rFonts w:ascii="Times New Roman" w:hAnsi="Times New Roman" w:eastAsia="仿宋_GB2312"/>
          <w:sz w:val="32"/>
          <w:szCs w:val="32"/>
        </w:rPr>
        <w:t>集中培训师资主要由本省执业律师构成，同时根据培训需要选聘有关专家、学者</w:t>
      </w:r>
      <w:r>
        <w:rPr>
          <w:rFonts w:hint="eastAsia" w:ascii="Times New Roman" w:hAnsi="Times New Roman" w:eastAsia="仿宋_GB2312"/>
          <w:sz w:val="32"/>
          <w:szCs w:val="32"/>
        </w:rPr>
        <w:t>和立法、司法、行政机关工作人员及律师行业党委委员、行业协会工作人员</w:t>
      </w:r>
      <w:r>
        <w:rPr>
          <w:rFonts w:ascii="Times New Roman" w:hAnsi="Times New Roman" w:eastAsia="仿宋_GB2312"/>
          <w:sz w:val="32"/>
          <w:szCs w:val="32"/>
        </w:rPr>
        <w:t>或中华全国律师协会推荐的</w:t>
      </w:r>
      <w:r>
        <w:rPr>
          <w:rFonts w:hint="eastAsia" w:ascii="Times New Roman" w:hAnsi="Times New Roman" w:eastAsia="仿宋_GB2312"/>
          <w:sz w:val="32"/>
          <w:szCs w:val="32"/>
        </w:rPr>
        <w:t>人员担任授课教师</w:t>
      </w:r>
      <w:r>
        <w:rPr>
          <w:rFonts w:ascii="Times New Roman" w:hAnsi="Times New Roman" w:eastAsia="仿宋_GB2312"/>
          <w:sz w:val="32"/>
          <w:szCs w:val="32"/>
        </w:rPr>
        <w:t>。</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担任授课教师的执业律师，应当符合下列条件：</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（一）执业五年以上，具有丰富的执业经验；</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（二）在某一领域有突出业务专长；</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（三）品行良好，未受过行政处罚和行业处分；</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（四）关心律师行业发展，热心律师教育事业；</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（五）具有良好的语言文字表达能力；</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（六）根据实际情况，认为应当具备的其</w:t>
      </w:r>
      <w:r>
        <w:rPr>
          <w:rFonts w:hint="eastAsia" w:ascii="Times New Roman" w:hAnsi="Times New Roman" w:eastAsia="仿宋_GB2312"/>
          <w:sz w:val="32"/>
          <w:szCs w:val="32"/>
        </w:rPr>
        <w:t>他</w:t>
      </w:r>
      <w:r>
        <w:rPr>
          <w:rFonts w:ascii="Times New Roman" w:hAnsi="Times New Roman" w:eastAsia="仿宋_GB2312"/>
          <w:sz w:val="32"/>
          <w:szCs w:val="32"/>
        </w:rPr>
        <w:t>条件。</w:t>
      </w:r>
    </w:p>
    <w:p>
      <w:pPr>
        <w:widowControl/>
        <w:spacing w:line="600" w:lineRule="exact"/>
        <w:ind w:firstLine="636"/>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一</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黑体"/>
          <w:b/>
          <w:sz w:val="32"/>
          <w:szCs w:val="32"/>
        </w:rPr>
        <w:t xml:space="preserve"> </w:t>
      </w:r>
      <w:r>
        <w:rPr>
          <w:rFonts w:ascii="Times New Roman" w:hAnsi="Times New Roman" w:eastAsia="仿宋_GB2312"/>
          <w:sz w:val="32"/>
          <w:szCs w:val="32"/>
        </w:rPr>
        <w:t>集中培训结束</w:t>
      </w:r>
      <w:r>
        <w:rPr>
          <w:rFonts w:hint="eastAsia" w:ascii="Times New Roman" w:hAnsi="Times New Roman" w:eastAsia="仿宋_GB2312"/>
          <w:sz w:val="32"/>
          <w:szCs w:val="32"/>
        </w:rPr>
        <w:t>时</w:t>
      </w:r>
      <w:r>
        <w:rPr>
          <w:rFonts w:ascii="Times New Roman" w:hAnsi="Times New Roman" w:eastAsia="仿宋_GB2312"/>
          <w:sz w:val="32"/>
          <w:szCs w:val="32"/>
        </w:rPr>
        <w:t>，省律师协会</w:t>
      </w:r>
      <w:r>
        <w:rPr>
          <w:rFonts w:hint="eastAsia" w:ascii="Times New Roman" w:hAnsi="Times New Roman" w:eastAsia="仿宋_GB2312"/>
          <w:sz w:val="32"/>
          <w:szCs w:val="32"/>
        </w:rPr>
        <w:t>或由组织培训的律师协会</w:t>
      </w:r>
      <w:r>
        <w:rPr>
          <w:rFonts w:ascii="Times New Roman" w:hAnsi="Times New Roman" w:eastAsia="仿宋_GB2312"/>
          <w:sz w:val="32"/>
          <w:szCs w:val="32"/>
        </w:rPr>
        <w:t>统一组织对参加集中培训的实习人员进行考核。</w:t>
      </w:r>
      <w:r>
        <w:rPr>
          <w:rFonts w:hint="eastAsia" w:ascii="Times New Roman" w:hAnsi="Times New Roman" w:eastAsia="仿宋_GB2312"/>
          <w:sz w:val="32"/>
          <w:szCs w:val="32"/>
        </w:rPr>
        <w:t>考核可以采取笔试结合面试的方式进行，</w:t>
      </w:r>
      <w:r>
        <w:rPr>
          <w:rFonts w:ascii="Times New Roman" w:hAnsi="Times New Roman" w:eastAsia="仿宋_GB2312"/>
          <w:sz w:val="32"/>
          <w:szCs w:val="32"/>
        </w:rPr>
        <w:t>考核内容由培训课程考试及考勤两部分组成，考试内容根据集中培训大纲及授课内容确定。</w:t>
      </w:r>
    </w:p>
    <w:p>
      <w:pPr>
        <w:widowControl/>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培训课程考试全部及格、考勤合格、无严重违纪行为，集中培训考核即为合格。具有下列情形之一的，本次培训不合格：</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（一）无故迟到早退超过</w:t>
      </w:r>
      <w:r>
        <w:rPr>
          <w:rFonts w:hint="eastAsia" w:ascii="Times New Roman" w:hAnsi="Times New Roman" w:eastAsia="仿宋_GB2312"/>
          <w:sz w:val="32"/>
          <w:szCs w:val="32"/>
        </w:rPr>
        <w:t>三</w:t>
      </w:r>
      <w:r>
        <w:rPr>
          <w:rFonts w:ascii="Times New Roman" w:hAnsi="Times New Roman" w:eastAsia="仿宋_GB2312"/>
          <w:sz w:val="32"/>
          <w:szCs w:val="32"/>
        </w:rPr>
        <w:t>次的；</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（二）没有按时参加笔试考试的；</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（三）笔试考试成绩不及格的；</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（四）集中培训期间无故缺课超过</w:t>
      </w:r>
      <w:r>
        <w:rPr>
          <w:rFonts w:hint="eastAsia" w:ascii="Times New Roman" w:hAnsi="Times New Roman" w:eastAsia="仿宋_GB2312"/>
          <w:sz w:val="32"/>
          <w:szCs w:val="32"/>
        </w:rPr>
        <w:t>半</w:t>
      </w:r>
      <w:r>
        <w:rPr>
          <w:rFonts w:ascii="Times New Roman" w:hAnsi="Times New Roman" w:eastAsia="仿宋_GB2312"/>
          <w:sz w:val="32"/>
          <w:szCs w:val="32"/>
        </w:rPr>
        <w:t>天的；</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（五）集中培训期间请假累计超过</w:t>
      </w:r>
      <w:r>
        <w:rPr>
          <w:rFonts w:hint="eastAsia" w:ascii="Times New Roman" w:hAnsi="Times New Roman" w:eastAsia="仿宋_GB2312"/>
          <w:sz w:val="32"/>
          <w:szCs w:val="32"/>
        </w:rPr>
        <w:t>两</w:t>
      </w:r>
      <w:r>
        <w:rPr>
          <w:rFonts w:ascii="Times New Roman" w:hAnsi="Times New Roman" w:eastAsia="仿宋_GB2312"/>
          <w:sz w:val="32"/>
          <w:szCs w:val="32"/>
        </w:rPr>
        <w:t>天的；</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（六）严重违反课堂纪律的；</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（七）在集中培训考试中作弊的；</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 （八）其</w:t>
      </w:r>
      <w:r>
        <w:rPr>
          <w:rFonts w:hint="eastAsia" w:ascii="Times New Roman" w:hAnsi="Times New Roman" w:eastAsia="仿宋_GB2312"/>
          <w:sz w:val="32"/>
          <w:szCs w:val="32"/>
        </w:rPr>
        <w:t>他</w:t>
      </w:r>
      <w:r>
        <w:rPr>
          <w:rFonts w:ascii="Times New Roman" w:hAnsi="Times New Roman" w:eastAsia="仿宋_GB2312"/>
          <w:sz w:val="32"/>
          <w:szCs w:val="32"/>
        </w:rPr>
        <w:t>严重违反集中培训工作管理制度的行为并造成不良影响的。</w:t>
      </w:r>
    </w:p>
    <w:p>
      <w:pPr>
        <w:widowControl/>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集中培训考核合格的，由省律师协会颁发《实习人员集中培训结业证书》；考核不合格的，应当重新参加集中培训，重新参加集中培训的时间不计入实习</w:t>
      </w:r>
      <w:r>
        <w:rPr>
          <w:rFonts w:hint="eastAsia" w:ascii="Times New Roman" w:hAnsi="Times New Roman" w:eastAsia="仿宋_GB2312"/>
          <w:sz w:val="32"/>
          <w:szCs w:val="32"/>
        </w:rPr>
        <w:t>期</w:t>
      </w:r>
      <w:r>
        <w:rPr>
          <w:rFonts w:ascii="Times New Roman" w:hAnsi="Times New Roman" w:eastAsia="仿宋_GB2312"/>
          <w:sz w:val="32"/>
          <w:szCs w:val="32"/>
        </w:rPr>
        <w:t>间。</w:t>
      </w:r>
    </w:p>
    <w:p>
      <w:pPr>
        <w:widowControl/>
        <w:spacing w:line="600" w:lineRule="exact"/>
        <w:ind w:firstLine="636"/>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二</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黑体"/>
          <w:b/>
          <w:sz w:val="32"/>
          <w:szCs w:val="32"/>
        </w:rPr>
        <w:t xml:space="preserve"> </w:t>
      </w:r>
      <w:r>
        <w:rPr>
          <w:rFonts w:ascii="Times New Roman" w:hAnsi="Times New Roman" w:eastAsia="仿宋_GB2312"/>
          <w:sz w:val="32"/>
          <w:szCs w:val="32"/>
        </w:rPr>
        <w:t>《实习人员集中培训结业证书》有效期为</w:t>
      </w:r>
      <w:r>
        <w:rPr>
          <w:rFonts w:hint="eastAsia" w:ascii="Times New Roman" w:hAnsi="Times New Roman" w:eastAsia="仿宋_GB2312"/>
          <w:sz w:val="32"/>
          <w:szCs w:val="32"/>
        </w:rPr>
        <w:t>两</w:t>
      </w:r>
      <w:r>
        <w:rPr>
          <w:rFonts w:ascii="Times New Roman" w:hAnsi="Times New Roman" w:eastAsia="仿宋_GB2312"/>
          <w:sz w:val="32"/>
          <w:szCs w:val="32"/>
        </w:rPr>
        <w:t>年。</w:t>
      </w:r>
    </w:p>
    <w:p>
      <w:pPr>
        <w:widowControl/>
        <w:spacing w:line="600" w:lineRule="exact"/>
        <w:ind w:firstLine="636"/>
        <w:rPr>
          <w:rFonts w:ascii="Times New Roman" w:hAnsi="Times New Roman" w:eastAsia="黑体"/>
          <w:b/>
          <w:sz w:val="32"/>
          <w:szCs w:val="32"/>
        </w:rPr>
      </w:pPr>
    </w:p>
    <w:p>
      <w:pPr>
        <w:widowControl/>
        <w:spacing w:line="600" w:lineRule="exact"/>
        <w:ind w:firstLine="636"/>
        <w:jc w:val="center"/>
        <w:rPr>
          <w:rFonts w:ascii="Times New Roman" w:hAnsi="Times New Roman" w:eastAsia="黑体"/>
          <w:sz w:val="32"/>
          <w:szCs w:val="32"/>
        </w:rPr>
      </w:pPr>
      <w:r>
        <w:rPr>
          <w:rFonts w:ascii="Times New Roman" w:hAnsi="黑体" w:eastAsia="黑体"/>
          <w:sz w:val="32"/>
          <w:szCs w:val="32"/>
        </w:rPr>
        <w:t>第八章</w:t>
      </w:r>
      <w:r>
        <w:rPr>
          <w:rFonts w:ascii="Times New Roman" w:hAnsi="Times New Roman" w:eastAsia="黑体"/>
          <w:sz w:val="32"/>
          <w:szCs w:val="32"/>
        </w:rPr>
        <w:t xml:space="preserve">  </w:t>
      </w:r>
      <w:r>
        <w:rPr>
          <w:rFonts w:ascii="Times New Roman" w:hAnsi="黑体" w:eastAsia="黑体"/>
          <w:sz w:val="32"/>
          <w:szCs w:val="32"/>
        </w:rPr>
        <w:t>实务训练</w:t>
      </w:r>
    </w:p>
    <w:p>
      <w:pPr>
        <w:spacing w:line="600" w:lineRule="exact"/>
        <w:ind w:firstLine="630" w:firstLineChars="196"/>
        <w:rPr>
          <w:rFonts w:ascii="Times New Roman" w:hAnsi="黑体" w:eastAsia="黑体"/>
          <w:b/>
          <w:sz w:val="32"/>
          <w:szCs w:val="32"/>
        </w:rPr>
      </w:pP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三</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实习人员的实务训练</w:t>
      </w:r>
      <w:r>
        <w:rPr>
          <w:rFonts w:hint="eastAsia" w:ascii="Times New Roman" w:hAnsi="Times New Roman" w:eastAsia="仿宋_GB2312"/>
          <w:sz w:val="32"/>
          <w:szCs w:val="32"/>
        </w:rPr>
        <w:t>和日常管理</w:t>
      </w:r>
      <w:r>
        <w:rPr>
          <w:rFonts w:ascii="Times New Roman" w:hAnsi="Times New Roman" w:eastAsia="仿宋_GB2312"/>
          <w:sz w:val="32"/>
          <w:szCs w:val="32"/>
        </w:rPr>
        <w:t>，由接收其实习的律师事务所负责组织实施。</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律师事务所应当按照中华全国律师协会制定的实务训练指南，指派符合条件的律师指导实习人员进行实务训练，并为实习人员进行实务训练提供必要的条件和保障。</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四</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黑体"/>
          <w:b/>
          <w:sz w:val="32"/>
          <w:szCs w:val="32"/>
        </w:rPr>
        <w:t xml:space="preserve"> </w:t>
      </w:r>
      <w:r>
        <w:rPr>
          <w:rFonts w:ascii="Times New Roman" w:hAnsi="Times New Roman" w:eastAsia="仿宋_GB2312"/>
          <w:sz w:val="32"/>
          <w:szCs w:val="32"/>
        </w:rPr>
        <w:t>实习人员在实习期间享有以下权利：</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在</w:t>
      </w:r>
      <w:r>
        <w:rPr>
          <w:rFonts w:ascii="Times New Roman" w:hAnsi="Times New Roman" w:eastAsia="仿宋_GB2312"/>
          <w:sz w:val="32"/>
          <w:szCs w:val="32"/>
        </w:rPr>
        <w:t>指导律师</w:t>
      </w:r>
      <w:r>
        <w:rPr>
          <w:rFonts w:hint="eastAsia" w:ascii="Times New Roman" w:hAnsi="Times New Roman" w:eastAsia="仿宋_GB2312"/>
          <w:sz w:val="32"/>
          <w:szCs w:val="32"/>
        </w:rPr>
        <w:t>指导下</w:t>
      </w:r>
      <w:r>
        <w:rPr>
          <w:rFonts w:ascii="Times New Roman" w:hAnsi="Times New Roman" w:eastAsia="仿宋_GB2312"/>
          <w:sz w:val="32"/>
          <w:szCs w:val="32"/>
        </w:rPr>
        <w:t>办理刑事</w:t>
      </w:r>
      <w:r>
        <w:rPr>
          <w:rFonts w:hint="eastAsia" w:ascii="Times New Roman" w:hAnsi="Times New Roman" w:eastAsia="仿宋_GB2312"/>
          <w:sz w:val="32"/>
          <w:szCs w:val="32"/>
        </w:rPr>
        <w:t>、</w:t>
      </w:r>
      <w:r>
        <w:rPr>
          <w:rFonts w:ascii="Times New Roman" w:hAnsi="Times New Roman" w:eastAsia="仿宋_GB2312"/>
          <w:sz w:val="32"/>
          <w:szCs w:val="32"/>
        </w:rPr>
        <w:t>民事、行政</w:t>
      </w:r>
      <w:r>
        <w:rPr>
          <w:rFonts w:hint="eastAsia" w:ascii="Times New Roman" w:hAnsi="Times New Roman" w:eastAsia="仿宋_GB2312"/>
          <w:sz w:val="32"/>
          <w:szCs w:val="32"/>
        </w:rPr>
        <w:t>等</w:t>
      </w:r>
      <w:r>
        <w:rPr>
          <w:rFonts w:ascii="Times New Roman" w:hAnsi="Times New Roman" w:eastAsia="仿宋_GB2312"/>
          <w:sz w:val="32"/>
          <w:szCs w:val="32"/>
        </w:rPr>
        <w:t>案件以及《律师法》规定的其</w:t>
      </w:r>
      <w:r>
        <w:rPr>
          <w:rFonts w:hint="eastAsia" w:ascii="Times New Roman" w:hAnsi="Times New Roman" w:eastAsia="仿宋_GB2312"/>
          <w:sz w:val="32"/>
          <w:szCs w:val="32"/>
        </w:rPr>
        <w:t>他</w:t>
      </w:r>
      <w:r>
        <w:rPr>
          <w:rFonts w:ascii="Times New Roman" w:hAnsi="Times New Roman" w:eastAsia="仿宋_GB2312"/>
          <w:sz w:val="32"/>
          <w:szCs w:val="32"/>
        </w:rPr>
        <w:t>律师业务</w:t>
      </w:r>
      <w:r>
        <w:rPr>
          <w:rFonts w:hint="eastAsia" w:ascii="Times New Roman" w:hAnsi="Times New Roman" w:eastAsia="仿宋_GB2312"/>
          <w:sz w:val="32"/>
          <w:szCs w:val="32"/>
        </w:rPr>
        <w:t>的辅助工作</w:t>
      </w:r>
      <w:r>
        <w:rPr>
          <w:rFonts w:ascii="Times New Roman" w:hAnsi="Times New Roman" w:eastAsia="仿宋_GB2312"/>
          <w:sz w:val="32"/>
          <w:szCs w:val="32"/>
        </w:rPr>
        <w:t xml:space="preserve">； </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xml:space="preserve">（二）获得合格的指导律师及业务指导； </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（三）在本所执业律师的带领下出庭；</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xml:space="preserve">（四）获得专职实习所必需的工作条件； </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（五）参加司法行政机关或</w:t>
      </w:r>
      <w:r>
        <w:rPr>
          <w:rFonts w:hint="eastAsia" w:ascii="Times New Roman" w:hAnsi="Times New Roman" w:eastAsia="仿宋_GB2312"/>
          <w:sz w:val="32"/>
          <w:szCs w:val="32"/>
        </w:rPr>
        <w:t>律师协会</w:t>
      </w:r>
      <w:r>
        <w:rPr>
          <w:rFonts w:ascii="Times New Roman" w:hAnsi="Times New Roman" w:eastAsia="仿宋_GB2312"/>
          <w:sz w:val="32"/>
          <w:szCs w:val="32"/>
        </w:rPr>
        <w:t xml:space="preserve">组织的培训； </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）与实习律师事务所约定或法律法规、行业规章规定的其</w:t>
      </w:r>
      <w:r>
        <w:rPr>
          <w:rFonts w:hint="eastAsia" w:ascii="Times New Roman" w:hAnsi="Times New Roman" w:eastAsia="仿宋_GB2312"/>
          <w:sz w:val="32"/>
          <w:szCs w:val="32"/>
        </w:rPr>
        <w:t>他</w:t>
      </w:r>
      <w:r>
        <w:rPr>
          <w:rFonts w:ascii="Times New Roman" w:hAnsi="Times New Roman" w:eastAsia="仿宋_GB2312"/>
          <w:sz w:val="32"/>
          <w:szCs w:val="32"/>
        </w:rPr>
        <w:t xml:space="preserve">权利。 </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五</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实习人员在实习期间应当遵守律师职业道德和执业纪律，</w:t>
      </w:r>
      <w:r>
        <w:rPr>
          <w:rFonts w:hint="eastAsia" w:ascii="Times New Roman" w:hAnsi="Times New Roman" w:eastAsia="仿宋_GB2312"/>
          <w:sz w:val="32"/>
          <w:szCs w:val="32"/>
        </w:rPr>
        <w:t>律师事务所及实习指导律师</w:t>
      </w:r>
      <w:r>
        <w:rPr>
          <w:rFonts w:ascii="Times New Roman" w:hAnsi="Times New Roman" w:eastAsia="仿宋_GB2312"/>
          <w:sz w:val="32"/>
          <w:szCs w:val="32"/>
        </w:rPr>
        <w:t>不得</w:t>
      </w:r>
      <w:r>
        <w:rPr>
          <w:rFonts w:hint="eastAsia" w:ascii="Times New Roman" w:hAnsi="Times New Roman" w:eastAsia="仿宋_GB2312"/>
          <w:sz w:val="32"/>
          <w:szCs w:val="32"/>
        </w:rPr>
        <w:t>指使或者放任实习人员</w:t>
      </w:r>
      <w:r>
        <w:rPr>
          <w:rFonts w:ascii="Times New Roman" w:hAnsi="Times New Roman" w:eastAsia="仿宋_GB2312"/>
          <w:sz w:val="32"/>
          <w:szCs w:val="32"/>
        </w:rPr>
        <w:t>有下列行为：</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）独自承办律师业务；</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）以律师名义</w:t>
      </w:r>
      <w:r>
        <w:rPr>
          <w:rFonts w:hint="eastAsia" w:ascii="Times New Roman" w:hAnsi="Times New Roman" w:eastAsia="仿宋_GB2312"/>
          <w:sz w:val="32"/>
          <w:szCs w:val="32"/>
        </w:rPr>
        <w:t>签订</w:t>
      </w:r>
      <w:r>
        <w:rPr>
          <w:rFonts w:ascii="Times New Roman" w:hAnsi="Times New Roman" w:eastAsia="仿宋_GB2312"/>
          <w:sz w:val="32"/>
          <w:szCs w:val="32"/>
        </w:rPr>
        <w:t>委托代理协议或者法律顾问协议、对外签发法律文书；</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）以律师名义洽谈、招揽业务、印制名片及其</w:t>
      </w:r>
      <w:r>
        <w:rPr>
          <w:rFonts w:hint="eastAsia" w:ascii="Times New Roman" w:hAnsi="Times New Roman" w:eastAsia="仿宋_GB2312"/>
          <w:sz w:val="32"/>
          <w:szCs w:val="32"/>
        </w:rPr>
        <w:t>他</w:t>
      </w:r>
      <w:r>
        <w:rPr>
          <w:rFonts w:ascii="Times New Roman" w:hAnsi="Times New Roman" w:eastAsia="仿宋_GB2312"/>
          <w:sz w:val="32"/>
          <w:szCs w:val="32"/>
        </w:rPr>
        <w:t>相关资料</w:t>
      </w:r>
      <w:r>
        <w:rPr>
          <w:rFonts w:hint="eastAsia" w:ascii="Times New Roman" w:hAnsi="Times New Roman" w:eastAsia="仿宋_GB2312"/>
          <w:sz w:val="32"/>
          <w:szCs w:val="32"/>
        </w:rPr>
        <w:t>，或者以其他方式公开宣称自己为律师</w:t>
      </w:r>
      <w:r>
        <w:rPr>
          <w:rFonts w:ascii="Times New Roman" w:hAnsi="Times New Roman" w:eastAsia="仿宋_GB2312"/>
          <w:sz w:val="32"/>
          <w:szCs w:val="32"/>
        </w:rPr>
        <w:t>；</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）单独出庭；</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）同时在两个以上律师事务所实习；</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）无正当理由擅自中断实习活动；</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七</w:t>
      </w:r>
      <w:r>
        <w:rPr>
          <w:rFonts w:ascii="Times New Roman" w:hAnsi="Times New Roman" w:eastAsia="仿宋_GB2312"/>
          <w:sz w:val="32"/>
          <w:szCs w:val="32"/>
        </w:rPr>
        <w:t>）不遵守律师事务所规章制度，不服从律师事务所、实习指导律师的监督管理；</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）不能按规定完成集中培训和实务训练项目；</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九</w:t>
      </w:r>
      <w:r>
        <w:rPr>
          <w:rFonts w:ascii="Times New Roman" w:hAnsi="Times New Roman" w:eastAsia="仿宋_GB2312"/>
          <w:sz w:val="32"/>
          <w:szCs w:val="32"/>
        </w:rPr>
        <w:t>）出借、出租、抵押、转让、涂改或者故意损毁实习证；</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（十）除兼职实习人员外，在实习律师事务所之外的单位、组织从事工作；</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十一</w:t>
      </w:r>
      <w:r>
        <w:rPr>
          <w:rFonts w:ascii="Times New Roman" w:hAnsi="Times New Roman" w:eastAsia="仿宋_GB2312"/>
          <w:sz w:val="32"/>
          <w:szCs w:val="32"/>
        </w:rPr>
        <w:t>）在实习过程中弄虚作假；</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十二</w:t>
      </w:r>
      <w:r>
        <w:rPr>
          <w:rFonts w:ascii="Times New Roman" w:hAnsi="Times New Roman" w:eastAsia="仿宋_GB2312"/>
          <w:sz w:val="32"/>
          <w:szCs w:val="32"/>
        </w:rPr>
        <w:t>）集中培训期间不遵守相关规定，严重违纪或违反培训考核纪律； </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十三</w:t>
      </w:r>
      <w:r>
        <w:rPr>
          <w:rFonts w:ascii="Times New Roman" w:hAnsi="Times New Roman" w:eastAsia="仿宋_GB2312"/>
          <w:sz w:val="32"/>
          <w:szCs w:val="32"/>
        </w:rPr>
        <w:t>）</w:t>
      </w:r>
      <w:r>
        <w:rPr>
          <w:rFonts w:hint="eastAsia" w:ascii="Times New Roman" w:hAnsi="Times New Roman" w:eastAsia="仿宋_GB2312"/>
          <w:sz w:val="32"/>
          <w:szCs w:val="32"/>
        </w:rPr>
        <w:t>从事</w:t>
      </w:r>
      <w:r>
        <w:rPr>
          <w:rFonts w:ascii="Times New Roman" w:hAnsi="Times New Roman" w:eastAsia="仿宋_GB2312"/>
          <w:sz w:val="32"/>
          <w:szCs w:val="32"/>
        </w:rPr>
        <w:t>其</w:t>
      </w:r>
      <w:r>
        <w:rPr>
          <w:rFonts w:hint="eastAsia" w:ascii="Times New Roman" w:hAnsi="Times New Roman" w:eastAsia="仿宋_GB2312"/>
          <w:sz w:val="32"/>
          <w:szCs w:val="32"/>
        </w:rPr>
        <w:t>他</w:t>
      </w:r>
      <w:r>
        <w:rPr>
          <w:rFonts w:ascii="Times New Roman" w:hAnsi="Times New Roman" w:eastAsia="仿宋_GB2312"/>
          <w:sz w:val="32"/>
          <w:szCs w:val="32"/>
        </w:rPr>
        <w:t>依法应以律师名义从事的活动或违反实习管理规定和损害律师职业形象的行为。</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六</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黑体"/>
          <w:b/>
          <w:sz w:val="32"/>
          <w:szCs w:val="32"/>
        </w:rPr>
        <w:t xml:space="preserve"> </w:t>
      </w:r>
      <w:r>
        <w:rPr>
          <w:rFonts w:ascii="Times New Roman" w:hAnsi="Times New Roman" w:eastAsia="仿宋_GB2312"/>
          <w:sz w:val="32"/>
          <w:szCs w:val="32"/>
        </w:rPr>
        <w:t>实习人员应当填写实习工作日志，指导律师</w:t>
      </w:r>
      <w:r>
        <w:rPr>
          <w:rFonts w:hint="eastAsia" w:ascii="Times New Roman" w:hAnsi="Times New Roman" w:eastAsia="仿宋_GB2312"/>
          <w:sz w:val="32"/>
          <w:szCs w:val="32"/>
        </w:rPr>
        <w:t>应当</w:t>
      </w:r>
      <w:r>
        <w:rPr>
          <w:rFonts w:ascii="Times New Roman" w:hAnsi="Times New Roman" w:eastAsia="仿宋_GB2312"/>
          <w:sz w:val="32"/>
          <w:szCs w:val="32"/>
        </w:rPr>
        <w:t>每月进行检查并签署指导意见。律师事务所应当定期审核工作日志并出具意见。实习日志应当作为实习人员面试考核的重要依据之一。</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专职实习人员工作日志表载明的实务训练不得少于</w:t>
      </w:r>
      <w:r>
        <w:rPr>
          <w:rFonts w:hint="eastAsia" w:ascii="Times New Roman" w:hAnsi="Times New Roman" w:eastAsia="仿宋_GB2312"/>
          <w:sz w:val="32"/>
          <w:szCs w:val="32"/>
        </w:rPr>
        <w:t>一百五十</w:t>
      </w:r>
      <w:r>
        <w:rPr>
          <w:rFonts w:ascii="Times New Roman" w:hAnsi="Times New Roman" w:eastAsia="仿宋_GB2312"/>
          <w:sz w:val="32"/>
          <w:szCs w:val="32"/>
        </w:rPr>
        <w:t>日，兼职实习人员工作日志表载明的实务训练不得少于</w:t>
      </w:r>
      <w:r>
        <w:rPr>
          <w:rFonts w:hint="eastAsia" w:ascii="Times New Roman" w:hAnsi="Times New Roman" w:eastAsia="仿宋_GB2312"/>
          <w:sz w:val="32"/>
          <w:szCs w:val="32"/>
        </w:rPr>
        <w:t>五十</w:t>
      </w:r>
      <w:r>
        <w:rPr>
          <w:rFonts w:ascii="Times New Roman" w:hAnsi="Times New Roman" w:eastAsia="仿宋_GB2312"/>
          <w:sz w:val="32"/>
          <w:szCs w:val="32"/>
        </w:rPr>
        <w:t>日。</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三十七</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实习指导律师应当履行下列职责:</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（一）对实习人员进行律师职业道德</w:t>
      </w:r>
      <w:r>
        <w:rPr>
          <w:rFonts w:hint="eastAsia" w:ascii="Times New Roman" w:hAnsi="Times New Roman" w:eastAsia="仿宋_GB2312"/>
          <w:sz w:val="32"/>
          <w:szCs w:val="32"/>
        </w:rPr>
        <w:t>和</w:t>
      </w:r>
      <w:r>
        <w:rPr>
          <w:rFonts w:ascii="Times New Roman" w:hAnsi="Times New Roman" w:eastAsia="仿宋_GB2312"/>
          <w:sz w:val="32"/>
          <w:szCs w:val="32"/>
        </w:rPr>
        <w:t>执业纪律教育；</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（二）指导实习人员学习掌握律师执业管理规定、执业业务规则；</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（三）指导实习人员进行律师执业基本技能训练；</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（四）监督实习人员的实习活动，定期记录并作出评估，发现问题及时纠正；</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（五）</w:t>
      </w:r>
      <w:r>
        <w:rPr>
          <w:rFonts w:hint="eastAsia" w:ascii="Times New Roman" w:hAnsi="Times New Roman" w:eastAsia="仿宋_GB2312"/>
          <w:sz w:val="32"/>
          <w:szCs w:val="32"/>
        </w:rPr>
        <w:t>在实习结束时，</w:t>
      </w:r>
      <w:r>
        <w:rPr>
          <w:rFonts w:ascii="Times New Roman" w:hAnsi="Times New Roman" w:eastAsia="仿宋_GB2312"/>
          <w:sz w:val="32"/>
          <w:szCs w:val="32"/>
        </w:rPr>
        <w:t>对实习人员的政治素质、道德品行、业务素质、遵守律师职业道德和实习纪律</w:t>
      </w:r>
      <w:r>
        <w:rPr>
          <w:rFonts w:hint="eastAsia" w:ascii="Times New Roman" w:hAnsi="Times New Roman" w:eastAsia="仿宋_GB2312"/>
          <w:sz w:val="32"/>
          <w:szCs w:val="32"/>
        </w:rPr>
        <w:t>以及完成集中培训和实务训练</w:t>
      </w:r>
      <w:r>
        <w:rPr>
          <w:rFonts w:ascii="Times New Roman" w:hAnsi="Times New Roman" w:eastAsia="仿宋_GB2312"/>
          <w:sz w:val="32"/>
          <w:szCs w:val="32"/>
        </w:rPr>
        <w:t>的情况出具考评意见；</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（六）督促实习人员能够专职实习；</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（七）法律法规及其</w:t>
      </w:r>
      <w:r>
        <w:rPr>
          <w:rFonts w:hint="eastAsia" w:ascii="Times New Roman" w:hAnsi="Times New Roman" w:eastAsia="仿宋_GB2312"/>
          <w:sz w:val="32"/>
          <w:szCs w:val="32"/>
        </w:rPr>
        <w:t>他</w:t>
      </w:r>
      <w:r>
        <w:rPr>
          <w:rFonts w:ascii="Times New Roman" w:hAnsi="Times New Roman" w:eastAsia="仿宋_GB2312"/>
          <w:sz w:val="32"/>
          <w:szCs w:val="32"/>
        </w:rPr>
        <w:t>相关规范规定指导律师应当履行的职责。</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三十八</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黑体"/>
          <w:b/>
          <w:sz w:val="32"/>
          <w:szCs w:val="32"/>
        </w:rPr>
        <w:t xml:space="preserve"> </w:t>
      </w:r>
      <w:r>
        <w:rPr>
          <w:rFonts w:ascii="Times New Roman" w:hAnsi="Times New Roman" w:eastAsia="仿宋_GB2312"/>
          <w:sz w:val="32"/>
          <w:szCs w:val="32"/>
        </w:rPr>
        <w:t>律师事务所应当对实习活动履行下列管理职责：</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制定实习指导计划，健全实习指导律师和实习人员管理制度；</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组织实习人员参加律师事务所政治、业务学习和实践活动;</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）定期或者适时召开会议，通报实习人员的实习情况，研究改进实习工作的措施；</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）对实习指导律师履行职责的情况进行监督，发现问题及时纠正，对严重违背规定职责的，应当停止其指导实习的工作；</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五</w:t>
      </w:r>
      <w:r>
        <w:rPr>
          <w:rFonts w:ascii="Times New Roman" w:hAnsi="Times New Roman" w:eastAsia="仿宋_GB2312"/>
          <w:sz w:val="32"/>
          <w:szCs w:val="32"/>
        </w:rPr>
        <w:t>）对实习人员在实习期间的表现及实习效果进行监督和考查，并在实习结束时为其出具《实习鉴定书》。</w:t>
      </w:r>
    </w:p>
    <w:p>
      <w:p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律师事务所党组织对实习人员在实习期间的政治表现进行考查；律师事务所为实习人员出具《实习鉴定书》应当征求律师事务所党组织意见。</w:t>
      </w:r>
    </w:p>
    <w:p>
      <w:pPr>
        <w:spacing w:line="600" w:lineRule="exact"/>
        <w:ind w:firstLine="627" w:firstLineChars="196"/>
        <w:rPr>
          <w:rFonts w:ascii="Times New Roman" w:hAnsi="Times New Roman" w:eastAsia="仿宋_GB2312"/>
          <w:sz w:val="32"/>
          <w:szCs w:val="32"/>
        </w:rPr>
      </w:pPr>
    </w:p>
    <w:p>
      <w:pPr>
        <w:widowControl/>
        <w:tabs>
          <w:tab w:val="left" w:pos="2694"/>
        </w:tabs>
        <w:spacing w:line="600" w:lineRule="exact"/>
        <w:ind w:firstLine="636"/>
        <w:jc w:val="center"/>
        <w:rPr>
          <w:rFonts w:ascii="Times New Roman" w:hAnsi="黑体" w:eastAsia="黑体"/>
          <w:sz w:val="32"/>
          <w:szCs w:val="32"/>
        </w:rPr>
      </w:pPr>
      <w:r>
        <w:rPr>
          <w:rFonts w:ascii="Times New Roman" w:hAnsi="黑体" w:eastAsia="黑体"/>
          <w:sz w:val="32"/>
          <w:szCs w:val="32"/>
        </w:rPr>
        <w:t>第九章</w:t>
      </w:r>
      <w:r>
        <w:rPr>
          <w:rFonts w:ascii="Times New Roman" w:hAnsi="Times New Roman" w:eastAsia="黑体"/>
          <w:sz w:val="32"/>
          <w:szCs w:val="32"/>
        </w:rPr>
        <w:t xml:space="preserve">  </w:t>
      </w:r>
      <w:r>
        <w:rPr>
          <w:rFonts w:ascii="Times New Roman" w:hAnsi="黑体" w:eastAsia="黑体"/>
          <w:sz w:val="32"/>
          <w:szCs w:val="32"/>
        </w:rPr>
        <w:t>实习考核</w:t>
      </w:r>
    </w:p>
    <w:p>
      <w:pPr>
        <w:widowControl/>
        <w:tabs>
          <w:tab w:val="left" w:pos="2694"/>
        </w:tabs>
        <w:spacing w:line="600" w:lineRule="exact"/>
        <w:ind w:firstLine="636"/>
        <w:jc w:val="center"/>
        <w:rPr>
          <w:rFonts w:ascii="Times New Roman" w:hAnsi="Times New Roman" w:eastAsia="黑体"/>
          <w:b/>
          <w:sz w:val="32"/>
          <w:szCs w:val="32"/>
        </w:rPr>
      </w:pP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三十九</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黑体"/>
          <w:b/>
          <w:sz w:val="32"/>
          <w:szCs w:val="32"/>
        </w:rPr>
        <w:t xml:space="preserve"> </w:t>
      </w:r>
      <w:r>
        <w:rPr>
          <w:rFonts w:ascii="Times New Roman" w:hAnsi="Times New Roman" w:eastAsia="仿宋_GB2312"/>
          <w:sz w:val="32"/>
          <w:szCs w:val="32"/>
        </w:rPr>
        <w:t>实习人员实习期满后，应接受律师协会组织的实习考核。</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市律师协会具体负责</w:t>
      </w:r>
      <w:r>
        <w:rPr>
          <w:rFonts w:hint="eastAsia" w:ascii="Times New Roman" w:hAnsi="Times New Roman" w:eastAsia="仿宋_GB2312"/>
          <w:sz w:val="32"/>
          <w:szCs w:val="32"/>
        </w:rPr>
        <w:t>本市</w:t>
      </w:r>
      <w:r>
        <w:rPr>
          <w:rFonts w:ascii="Times New Roman" w:hAnsi="Times New Roman" w:eastAsia="仿宋_GB2312"/>
          <w:sz w:val="32"/>
          <w:szCs w:val="32"/>
        </w:rPr>
        <w:t>的实习考核工作，由省律师协会进行指导和监督。</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第四十条</w:t>
      </w:r>
      <w:r>
        <w:rPr>
          <w:rFonts w:ascii="Times New Roman" w:hAnsi="Times New Roman" w:eastAsia="仿宋_GB2312"/>
          <w:sz w:val="32"/>
          <w:szCs w:val="32"/>
        </w:rPr>
        <w:t xml:space="preserve">  律师协会应当设立</w:t>
      </w:r>
      <w:r>
        <w:rPr>
          <w:rFonts w:hint="eastAsia" w:ascii="Times New Roman" w:hAnsi="Times New Roman" w:eastAsia="仿宋_GB2312"/>
          <w:sz w:val="32"/>
          <w:szCs w:val="32"/>
        </w:rPr>
        <w:t>专门</w:t>
      </w:r>
      <w:r>
        <w:rPr>
          <w:rFonts w:ascii="Times New Roman" w:hAnsi="Times New Roman" w:eastAsia="仿宋_GB2312"/>
          <w:sz w:val="32"/>
          <w:szCs w:val="32"/>
        </w:rPr>
        <w:t>委员会，具体组织实施对实习人员的考核工作。 </w:t>
      </w:r>
      <w:r>
        <w:rPr>
          <w:rFonts w:hint="eastAsia" w:ascii="Times New Roman" w:hAnsi="Times New Roman" w:eastAsia="仿宋_GB2312"/>
          <w:sz w:val="32"/>
          <w:szCs w:val="32"/>
        </w:rPr>
        <w:t>该</w:t>
      </w:r>
      <w:r>
        <w:rPr>
          <w:rFonts w:ascii="Times New Roman" w:hAnsi="Times New Roman" w:eastAsia="仿宋_GB2312"/>
          <w:sz w:val="32"/>
          <w:szCs w:val="32"/>
        </w:rPr>
        <w:t>委员会</w:t>
      </w:r>
      <w:r>
        <w:rPr>
          <w:rFonts w:hint="eastAsia" w:ascii="Times New Roman" w:hAnsi="Times New Roman" w:eastAsia="仿宋_GB2312"/>
          <w:sz w:val="32"/>
          <w:szCs w:val="32"/>
        </w:rPr>
        <w:t>可视具体情况</w:t>
      </w:r>
      <w:r>
        <w:rPr>
          <w:rFonts w:ascii="Times New Roman" w:hAnsi="Times New Roman" w:eastAsia="仿宋_GB2312"/>
          <w:sz w:val="32"/>
          <w:szCs w:val="32"/>
        </w:rPr>
        <w:t>由律师协会工作人员、司法行政机关工作人员和执业律师代表组成。</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黑体" w:eastAsia="黑体"/>
          <w:sz w:val="32"/>
          <w:szCs w:val="32"/>
        </w:rPr>
        <w:t>第四十</w:t>
      </w:r>
      <w:r>
        <w:rPr>
          <w:rFonts w:hint="eastAsia" w:ascii="Times New Roman" w:hAnsi="黑体" w:eastAsia="黑体"/>
          <w:sz w:val="32"/>
          <w:szCs w:val="32"/>
        </w:rPr>
        <w:t>一</w:t>
      </w:r>
      <w:r>
        <w:rPr>
          <w:rFonts w:ascii="Times New Roman" w:hAnsi="黑体" w:eastAsia="黑体"/>
          <w:sz w:val="32"/>
          <w:szCs w:val="32"/>
        </w:rPr>
        <w:t>条</w:t>
      </w:r>
      <w:r>
        <w:rPr>
          <w:rFonts w:ascii="Times New Roman" w:hAnsi="Times New Roman" w:eastAsia="仿宋_GB2312"/>
          <w:sz w:val="32"/>
          <w:szCs w:val="32"/>
        </w:rPr>
        <w:t xml:space="preserve">  律师协会对实习人员进行考核，应当坚持依法、合规、公平、公正的原则，对实习人员的政治素质、道德品行、执业素养以及完成实习项目的情况、遵守律师</w:t>
      </w:r>
      <w:r>
        <w:rPr>
          <w:rFonts w:hint="eastAsia" w:ascii="Times New Roman" w:hAnsi="Times New Roman" w:eastAsia="仿宋_GB2312"/>
          <w:sz w:val="32"/>
          <w:szCs w:val="32"/>
        </w:rPr>
        <w:t>行业规范</w:t>
      </w:r>
      <w:r>
        <w:rPr>
          <w:rFonts w:ascii="Times New Roman" w:hAnsi="Times New Roman" w:eastAsia="仿宋_GB2312"/>
          <w:sz w:val="32"/>
          <w:szCs w:val="32"/>
        </w:rPr>
        <w:t>和实习纪律的情况进行全面考核，据实出具考核意见。 </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第四十</w:t>
      </w:r>
      <w:r>
        <w:rPr>
          <w:rFonts w:hint="eastAsia" w:ascii="Times New Roman" w:hAnsi="黑体" w:eastAsia="黑体"/>
          <w:sz w:val="32"/>
          <w:szCs w:val="32"/>
        </w:rPr>
        <w:t>二</w:t>
      </w:r>
      <w:r>
        <w:rPr>
          <w:rFonts w:ascii="Times New Roman" w:hAnsi="黑体" w:eastAsia="黑体"/>
          <w:sz w:val="32"/>
          <w:szCs w:val="32"/>
        </w:rPr>
        <w:t>条</w:t>
      </w:r>
      <w:r>
        <w:rPr>
          <w:rFonts w:ascii="Times New Roman" w:hAnsi="Times New Roman" w:eastAsia="仿宋_GB2312"/>
          <w:sz w:val="32"/>
          <w:szCs w:val="32"/>
        </w:rPr>
        <w:t xml:space="preserve">  对实习人员的考核，应当按照书面审查、面试考核和公示</w:t>
      </w:r>
      <w:r>
        <w:rPr>
          <w:rFonts w:hint="eastAsia" w:ascii="Times New Roman" w:hAnsi="Times New Roman" w:eastAsia="仿宋_GB2312"/>
          <w:sz w:val="32"/>
          <w:szCs w:val="32"/>
        </w:rPr>
        <w:t>的程序</w:t>
      </w:r>
      <w:r>
        <w:rPr>
          <w:rFonts w:ascii="Times New Roman" w:hAnsi="Times New Roman" w:eastAsia="仿宋_GB2312"/>
          <w:sz w:val="32"/>
          <w:szCs w:val="32"/>
        </w:rPr>
        <w:t>依次进行</w:t>
      </w:r>
      <w:r>
        <w:rPr>
          <w:rFonts w:hint="eastAsia" w:ascii="Times New Roman" w:hAnsi="Times New Roman" w:eastAsia="仿宋_GB2312"/>
          <w:sz w:val="32"/>
          <w:szCs w:val="32"/>
        </w:rPr>
        <w:t>，有条件的律师协会可以增加笔试考试环节。</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负责实习考核的律师协会还可以采取实习考察、与实习指导律师访谈等方式，对实习人员的实习场所、实务训练档案等进行抽查了解，检查实习人员的实习情况。</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第四十</w:t>
      </w:r>
      <w:r>
        <w:rPr>
          <w:rFonts w:hint="eastAsia" w:ascii="Times New Roman" w:hAnsi="黑体" w:eastAsia="黑体"/>
          <w:sz w:val="32"/>
          <w:szCs w:val="32"/>
        </w:rPr>
        <w:t>三</w:t>
      </w:r>
      <w:r>
        <w:rPr>
          <w:rFonts w:ascii="Times New Roman" w:hAnsi="黑体" w:eastAsia="黑体"/>
          <w:sz w:val="32"/>
          <w:szCs w:val="32"/>
        </w:rPr>
        <w:t>条</w:t>
      </w:r>
      <w:r>
        <w:rPr>
          <w:rFonts w:ascii="Times New Roman" w:hAnsi="Times New Roman" w:eastAsia="仿宋_GB2312"/>
          <w:sz w:val="32"/>
          <w:szCs w:val="32"/>
        </w:rPr>
        <w:t xml:space="preserve">  实习人员应当</w:t>
      </w:r>
      <w:r>
        <w:rPr>
          <w:rFonts w:hint="eastAsia" w:ascii="Times New Roman" w:hAnsi="Times New Roman" w:eastAsia="仿宋_GB2312"/>
          <w:sz w:val="32"/>
          <w:szCs w:val="32"/>
        </w:rPr>
        <w:t>自</w:t>
      </w:r>
      <w:r>
        <w:rPr>
          <w:rFonts w:ascii="Times New Roman" w:hAnsi="Times New Roman" w:eastAsia="仿宋_GB2312"/>
          <w:sz w:val="32"/>
          <w:szCs w:val="32"/>
        </w:rPr>
        <w:t>实习期满之日起</w:t>
      </w:r>
      <w:r>
        <w:rPr>
          <w:rFonts w:hint="eastAsia" w:ascii="Times New Roman" w:hAnsi="Times New Roman" w:eastAsia="仿宋_GB2312"/>
          <w:sz w:val="32"/>
          <w:szCs w:val="32"/>
        </w:rPr>
        <w:t>一年</w:t>
      </w:r>
      <w:r>
        <w:rPr>
          <w:rFonts w:ascii="Times New Roman" w:hAnsi="Times New Roman" w:eastAsia="仿宋_GB2312"/>
          <w:sz w:val="32"/>
          <w:szCs w:val="32"/>
        </w:rPr>
        <w:t>内，通过其实习的律师事务所向律师协会提出考核申请</w:t>
      </w:r>
      <w:r>
        <w:rPr>
          <w:rFonts w:hint="eastAsia" w:ascii="Times New Roman" w:hAnsi="Times New Roman" w:eastAsia="仿宋_GB2312"/>
          <w:sz w:val="32"/>
          <w:szCs w:val="32"/>
        </w:rPr>
        <w:t>，并提交以下材料：</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（一）实习人员撰写的不少于</w:t>
      </w:r>
      <w:r>
        <w:rPr>
          <w:rFonts w:hint="eastAsia" w:ascii="Times New Roman" w:hAnsi="Times New Roman" w:eastAsia="仿宋_GB2312"/>
          <w:sz w:val="32"/>
          <w:szCs w:val="32"/>
        </w:rPr>
        <w:t>三千</w:t>
      </w:r>
      <w:r>
        <w:rPr>
          <w:rFonts w:ascii="Times New Roman" w:hAnsi="Times New Roman" w:eastAsia="仿宋_GB2312"/>
          <w:sz w:val="32"/>
          <w:szCs w:val="32"/>
        </w:rPr>
        <w:t>字的实习总结；</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实习</w:t>
      </w:r>
      <w:r>
        <w:rPr>
          <w:rFonts w:ascii="Times New Roman" w:hAnsi="Times New Roman" w:eastAsia="仿宋_GB2312"/>
          <w:sz w:val="32"/>
          <w:szCs w:val="32"/>
        </w:rPr>
        <w:t>指导律师出具的考评意见；</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（三）律师事务所出具的《实习鉴定书》；</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（四）律师协会颁发的《实习人员集中培训结业证书》；</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（五）实习人员完成实务训练项目的证明材料；</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（六）实习日志；</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（七）申请律师执业人员实习证；</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（八）律师协会规定的其</w:t>
      </w:r>
      <w:r>
        <w:rPr>
          <w:rFonts w:hint="eastAsia" w:ascii="Times New Roman" w:hAnsi="Times New Roman" w:eastAsia="仿宋_GB2312"/>
          <w:sz w:val="32"/>
          <w:szCs w:val="32"/>
        </w:rPr>
        <w:t>他</w:t>
      </w:r>
      <w:r>
        <w:rPr>
          <w:rFonts w:ascii="Times New Roman" w:hAnsi="Times New Roman" w:eastAsia="仿宋_GB2312"/>
          <w:sz w:val="32"/>
          <w:szCs w:val="32"/>
        </w:rPr>
        <w:t>材料。</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实习指导律师出具的考评意见和律师事务所出具的《实习鉴定书》，应当根据实习考核内容如实作出评价。</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本条第一款第（五）项要求提供的证明材料，是指在指导律师指导下参加的不少于</w:t>
      </w:r>
      <w:r>
        <w:rPr>
          <w:rFonts w:hint="eastAsia" w:ascii="Times New Roman" w:hAnsi="Times New Roman" w:eastAsia="仿宋_GB2312"/>
          <w:sz w:val="32"/>
          <w:szCs w:val="32"/>
        </w:rPr>
        <w:t>五</w:t>
      </w:r>
      <w:r>
        <w:rPr>
          <w:rFonts w:ascii="Times New Roman" w:hAnsi="Times New Roman" w:eastAsia="仿宋_GB2312"/>
          <w:sz w:val="32"/>
          <w:szCs w:val="32"/>
        </w:rPr>
        <w:t>次的接待当事人活动记录、签订委托代理合同活动记录、整理案卷归档的实际操作记录和诉讼、仲裁或非诉法律事务代理的活动记录以及指导律师的点评。</w:t>
      </w:r>
    </w:p>
    <w:p>
      <w:p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实习人员无正当理由未按时提出考核申请的，不得再就当期实习申请考核；拟申请律师执业的，应当重新进行为期一年的实习。</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第四十</w:t>
      </w:r>
      <w:r>
        <w:rPr>
          <w:rFonts w:hint="eastAsia" w:ascii="Times New Roman" w:hAnsi="黑体" w:eastAsia="黑体"/>
          <w:sz w:val="32"/>
          <w:szCs w:val="32"/>
        </w:rPr>
        <w:t>四</w:t>
      </w:r>
      <w:r>
        <w:rPr>
          <w:rFonts w:ascii="Times New Roman" w:hAnsi="黑体" w:eastAsia="黑体"/>
          <w:sz w:val="32"/>
          <w:szCs w:val="32"/>
        </w:rPr>
        <w:t>条</w:t>
      </w:r>
      <w:r>
        <w:rPr>
          <w:rFonts w:ascii="Times New Roman" w:hAnsi="Times New Roman" w:eastAsia="仿宋_GB2312"/>
          <w:sz w:val="32"/>
          <w:szCs w:val="32"/>
        </w:rPr>
        <w:t xml:space="preserve">  律师协会应当自收到律师事务所提交的实习考核申请</w:t>
      </w:r>
      <w:r>
        <w:rPr>
          <w:rFonts w:hint="eastAsia" w:ascii="Times New Roman" w:hAnsi="Times New Roman" w:eastAsia="仿宋_GB2312"/>
          <w:sz w:val="32"/>
          <w:szCs w:val="32"/>
        </w:rPr>
        <w:t>材料</w:t>
      </w:r>
      <w:r>
        <w:rPr>
          <w:rFonts w:ascii="Times New Roman" w:hAnsi="Times New Roman" w:eastAsia="仿宋_GB2312"/>
          <w:sz w:val="32"/>
          <w:szCs w:val="32"/>
        </w:rPr>
        <w:t>之日起</w:t>
      </w:r>
      <w:r>
        <w:rPr>
          <w:rFonts w:hint="eastAsia" w:ascii="Times New Roman" w:hAnsi="Times New Roman" w:eastAsia="仿宋_GB2312"/>
          <w:sz w:val="32"/>
          <w:szCs w:val="32"/>
        </w:rPr>
        <w:t>二十</w:t>
      </w:r>
      <w:r>
        <w:rPr>
          <w:rFonts w:ascii="Times New Roman" w:hAnsi="Times New Roman" w:eastAsia="仿宋_GB2312"/>
          <w:sz w:val="32"/>
          <w:szCs w:val="32"/>
        </w:rPr>
        <w:t>日内，</w:t>
      </w:r>
      <w:r>
        <w:rPr>
          <w:rFonts w:hint="eastAsia" w:ascii="Times New Roman" w:hAnsi="Times New Roman" w:eastAsia="仿宋_GB2312"/>
          <w:sz w:val="32"/>
          <w:szCs w:val="32"/>
        </w:rPr>
        <w:t>按照中华全国律师协会制定的《申请律师执业人员实习考核规程》，</w:t>
      </w:r>
      <w:r>
        <w:rPr>
          <w:rFonts w:ascii="Times New Roman" w:hAnsi="Times New Roman" w:eastAsia="仿宋_GB2312"/>
          <w:sz w:val="32"/>
          <w:szCs w:val="32"/>
        </w:rPr>
        <w:t>组织对实习人员进行考核。有特殊情况需要延长考核时间的，延长期不得超过</w:t>
      </w:r>
      <w:r>
        <w:rPr>
          <w:rFonts w:hint="eastAsia" w:ascii="Times New Roman" w:hAnsi="Times New Roman" w:eastAsia="仿宋_GB2312"/>
          <w:sz w:val="32"/>
          <w:szCs w:val="32"/>
        </w:rPr>
        <w:t>三十</w:t>
      </w:r>
      <w:r>
        <w:rPr>
          <w:rFonts w:ascii="Times New Roman" w:hAnsi="Times New Roman" w:eastAsia="仿宋_GB2312"/>
          <w:sz w:val="32"/>
          <w:szCs w:val="32"/>
        </w:rPr>
        <w:t>日。</w:t>
      </w:r>
    </w:p>
    <w:p>
      <w:p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实习人员因涉嫌违法违规正在接受查处的，实习考核应当暂停，待查处结果作出后再决定是否继续进行考核。</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第四十</w:t>
      </w:r>
      <w:r>
        <w:rPr>
          <w:rFonts w:hint="eastAsia" w:ascii="Times New Roman" w:hAnsi="黑体" w:eastAsia="黑体"/>
          <w:sz w:val="32"/>
          <w:szCs w:val="32"/>
        </w:rPr>
        <w:t>五</w:t>
      </w:r>
      <w:r>
        <w:rPr>
          <w:rFonts w:ascii="Times New Roman" w:hAnsi="黑体" w:eastAsia="黑体"/>
          <w:sz w:val="32"/>
          <w:szCs w:val="32"/>
        </w:rPr>
        <w:t>条</w:t>
      </w:r>
      <w:r>
        <w:rPr>
          <w:rFonts w:ascii="Times New Roman" w:hAnsi="Times New Roman" w:eastAsia="仿宋_GB2312"/>
          <w:sz w:val="32"/>
          <w:szCs w:val="32"/>
        </w:rPr>
        <w:t xml:space="preserve">  律师协会收到实习人员及律师事务所提交的实习考核材料后，应当进行书面审查，并根据下列情况分别作出处理：</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（一）考核材料符合本办法要求的，应当在规定的考核期限内安排实习人员进行面试考核；</w:t>
      </w:r>
    </w:p>
    <w:p>
      <w:pPr>
        <w:tabs>
          <w:tab w:val="left" w:pos="4962"/>
        </w:tabs>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（二）考核材料不符合本办法要求的，应当及时要求实习人员或律师事务所予以补正。实习人员或律师事务所按照要求补正的，应当及时安排实习人员进行面试考核；</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（三）考核材料不符合要求且实习人员、律师事务所拒绝说明或补正或者补正后仍不符合要求的，应当对该实习人员出具考核不合格的意见，并依据</w:t>
      </w:r>
      <w:r>
        <w:rPr>
          <w:rFonts w:hint="eastAsia" w:ascii="Times New Roman" w:hAnsi="Times New Roman" w:eastAsia="仿宋_GB2312"/>
          <w:sz w:val="32"/>
          <w:szCs w:val="32"/>
        </w:rPr>
        <w:t>中华</w:t>
      </w:r>
      <w:r>
        <w:rPr>
          <w:rFonts w:ascii="Times New Roman" w:hAnsi="Times New Roman" w:eastAsia="仿宋_GB2312"/>
          <w:sz w:val="32"/>
          <w:szCs w:val="32"/>
        </w:rPr>
        <w:t>全国</w:t>
      </w:r>
      <w:r>
        <w:rPr>
          <w:rFonts w:hint="eastAsia" w:ascii="Times New Roman" w:hAnsi="Times New Roman" w:eastAsia="仿宋_GB2312"/>
          <w:sz w:val="32"/>
          <w:szCs w:val="32"/>
        </w:rPr>
        <w:t>律师协会</w:t>
      </w:r>
      <w:r>
        <w:rPr>
          <w:rFonts w:ascii="Times New Roman" w:hAnsi="Times New Roman" w:eastAsia="仿宋_GB2312"/>
          <w:sz w:val="32"/>
          <w:szCs w:val="32"/>
        </w:rPr>
        <w:t>《申请律师执业人员实习管理规则》第</w:t>
      </w:r>
      <w:r>
        <w:rPr>
          <w:rFonts w:hint="eastAsia" w:ascii="Times New Roman" w:hAnsi="Times New Roman" w:eastAsia="仿宋_GB2312"/>
          <w:sz w:val="32"/>
          <w:szCs w:val="32"/>
        </w:rPr>
        <w:t>三十五</w:t>
      </w:r>
      <w:r>
        <w:rPr>
          <w:rFonts w:ascii="Times New Roman" w:hAnsi="Times New Roman" w:eastAsia="仿宋_GB2312"/>
          <w:sz w:val="32"/>
          <w:szCs w:val="32"/>
        </w:rPr>
        <w:t>条的规定给予相应的处理。</w:t>
      </w:r>
    </w:p>
    <w:p>
      <w:pPr>
        <w:spacing w:line="600" w:lineRule="exact"/>
        <w:ind w:firstLine="627" w:firstLineChars="196"/>
        <w:rPr>
          <w:rFonts w:ascii="仿宋_GB2312" w:hAnsi="黑体" w:eastAsia="仿宋_GB2312"/>
          <w:sz w:val="32"/>
          <w:szCs w:val="32"/>
        </w:rPr>
      </w:pPr>
      <w:r>
        <w:rPr>
          <w:rFonts w:ascii="Times New Roman" w:hAnsi="黑体" w:eastAsia="黑体"/>
          <w:sz w:val="32"/>
          <w:szCs w:val="32"/>
        </w:rPr>
        <w:t>第</w:t>
      </w:r>
      <w:r>
        <w:rPr>
          <w:rFonts w:hint="eastAsia" w:ascii="Times New Roman" w:hAnsi="黑体" w:eastAsia="黑体"/>
          <w:sz w:val="32"/>
          <w:szCs w:val="32"/>
        </w:rPr>
        <w:t>四十六</w:t>
      </w:r>
      <w:r>
        <w:rPr>
          <w:rFonts w:ascii="Times New Roman" w:hAnsi="黑体" w:eastAsia="黑体"/>
          <w:sz w:val="32"/>
          <w:szCs w:val="32"/>
        </w:rPr>
        <w:t>条</w:t>
      </w:r>
      <w:r>
        <w:rPr>
          <w:rFonts w:hint="eastAsia" w:ascii="Times New Roman" w:hAnsi="黑体" w:eastAsia="黑体"/>
          <w:sz w:val="32"/>
          <w:szCs w:val="32"/>
        </w:rPr>
        <w:t xml:space="preserve"> </w:t>
      </w:r>
      <w:r>
        <w:rPr>
          <w:rFonts w:hint="eastAsia" w:ascii="Times New Roman" w:hAnsi="黑体" w:eastAsia="黑体"/>
          <w:b/>
          <w:sz w:val="32"/>
          <w:szCs w:val="32"/>
        </w:rPr>
        <w:t xml:space="preserve"> </w:t>
      </w:r>
      <w:r>
        <w:rPr>
          <w:rFonts w:hint="eastAsia" w:ascii="仿宋_GB2312" w:hAnsi="黑体" w:eastAsia="仿宋_GB2312"/>
          <w:sz w:val="32"/>
          <w:szCs w:val="32"/>
        </w:rPr>
        <w:t>实习人员经律师协会考核合格的，律师协会应当为其出具考核合格意见，在十日内书面通知被考核的实习人员及接收其实习的律师事务所，同时将考核结果报省律师协会备案，并抄送同级司法行政机关。</w:t>
      </w:r>
    </w:p>
    <w:p>
      <w:pPr>
        <w:spacing w:line="600" w:lineRule="exact"/>
        <w:ind w:firstLine="627" w:firstLineChars="196"/>
        <w:rPr>
          <w:rFonts w:ascii="仿宋_GB2312" w:hAnsi="黑体" w:eastAsia="仿宋_GB2312"/>
          <w:sz w:val="32"/>
          <w:szCs w:val="32"/>
        </w:rPr>
      </w:pPr>
      <w:r>
        <w:rPr>
          <w:rFonts w:ascii="Times New Roman" w:hAnsi="黑体" w:eastAsia="黑体"/>
          <w:sz w:val="32"/>
          <w:szCs w:val="32"/>
        </w:rPr>
        <w:t>第</w:t>
      </w:r>
      <w:r>
        <w:rPr>
          <w:rFonts w:hint="eastAsia" w:ascii="Times New Roman" w:hAnsi="黑体" w:eastAsia="黑体"/>
          <w:sz w:val="32"/>
          <w:szCs w:val="32"/>
        </w:rPr>
        <w:t>四十七</w:t>
      </w:r>
      <w:r>
        <w:rPr>
          <w:rFonts w:ascii="Times New Roman" w:hAnsi="黑体" w:eastAsia="黑体"/>
          <w:sz w:val="32"/>
          <w:szCs w:val="32"/>
        </w:rPr>
        <w:t>条</w:t>
      </w:r>
      <w:r>
        <w:rPr>
          <w:rFonts w:hint="eastAsia" w:ascii="Times New Roman" w:hAnsi="黑体" w:eastAsia="黑体"/>
          <w:sz w:val="32"/>
          <w:szCs w:val="32"/>
        </w:rPr>
        <w:t xml:space="preserve">  </w:t>
      </w:r>
      <w:r>
        <w:rPr>
          <w:rFonts w:hint="eastAsia" w:ascii="仿宋_GB2312" w:hAnsi="黑体" w:eastAsia="仿宋_GB2312"/>
          <w:sz w:val="32"/>
          <w:szCs w:val="32"/>
        </w:rPr>
        <w:t>实习人员考核不合格的，律师协会应当对其出具考核不合格的意见，并区别下列情况给予相应的处理:</w:t>
      </w:r>
    </w:p>
    <w:p>
      <w:pPr>
        <w:spacing w:line="600" w:lineRule="exact"/>
        <w:ind w:firstLine="627" w:firstLineChars="196"/>
        <w:rPr>
          <w:rFonts w:ascii="仿宋_GB2312" w:hAnsi="黑体" w:eastAsia="仿宋_GB2312"/>
          <w:sz w:val="32"/>
          <w:szCs w:val="32"/>
        </w:rPr>
      </w:pPr>
      <w:r>
        <w:rPr>
          <w:rFonts w:ascii="Times New Roman" w:hAnsi="Times New Roman" w:eastAsia="仿宋_GB2312"/>
          <w:sz w:val="32"/>
          <w:szCs w:val="32"/>
        </w:rPr>
        <w:t>（一）</w:t>
      </w:r>
      <w:r>
        <w:rPr>
          <w:rFonts w:hint="eastAsia" w:ascii="仿宋_GB2312" w:hAnsi="黑体" w:eastAsia="仿宋_GB2312"/>
          <w:sz w:val="32"/>
          <w:szCs w:val="32"/>
        </w:rPr>
        <w:t>不符合本办法第五条第(一)项规定或者有本办法第六条第一款第(一)、(二)、(五)项所列情形之一的，应当出具考核不合格的意见，且该实习人员不得再次申请实习;</w:t>
      </w:r>
    </w:p>
    <w:p>
      <w:pPr>
        <w:spacing w:line="600" w:lineRule="exact"/>
        <w:ind w:firstLine="627" w:firstLineChars="196"/>
        <w:rPr>
          <w:rFonts w:ascii="仿宋_GB2312" w:hAnsi="黑体"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仿宋_GB2312" w:hAnsi="黑体" w:eastAsia="仿宋_GB2312"/>
          <w:sz w:val="32"/>
          <w:szCs w:val="32"/>
        </w:rPr>
        <w:t>有本办法第六条第一款第(三)、(四)、(六)、(七)、(十)项所列情形之一的，应当出具考核不合格的意见，并给予三年内不得再次申请实习的处分;</w:t>
      </w:r>
    </w:p>
    <w:p>
      <w:pPr>
        <w:spacing w:line="600" w:lineRule="exact"/>
        <w:ind w:firstLine="627" w:firstLineChars="196"/>
        <w:rPr>
          <w:rFonts w:ascii="仿宋_GB2312" w:hAnsi="黑体"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仿宋_GB2312" w:hAnsi="黑体" w:eastAsia="仿宋_GB2312"/>
          <w:sz w:val="32"/>
          <w:szCs w:val="32"/>
        </w:rPr>
        <w:t>有本办法第五十条规定的严重违反实习纪律的行为之一的，应当出具考核不合格的意见，并给予二年内不得再次申请实习的处分;</w:t>
      </w:r>
    </w:p>
    <w:p>
      <w:pPr>
        <w:spacing w:line="600" w:lineRule="exact"/>
        <w:ind w:firstLine="627" w:firstLineChars="196"/>
        <w:rPr>
          <w:rFonts w:ascii="仿宋_GB2312" w:hAnsi="黑体"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仿宋_GB2312" w:hAnsi="黑体" w:eastAsia="仿宋_GB2312"/>
          <w:sz w:val="32"/>
          <w:szCs w:val="32"/>
        </w:rPr>
        <w:t>不符合本办法第五条第</w:t>
      </w: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仿宋_GB2312" w:hAnsi="黑体" w:eastAsia="仿宋_GB2312"/>
          <w:sz w:val="32"/>
          <w:szCs w:val="32"/>
        </w:rPr>
        <w:t>项规定条件的，应当出具考核不合格意见，实习人员恢复完全民事行为能力后可以再次申请实习。</w:t>
      </w:r>
    </w:p>
    <w:p>
      <w:pPr>
        <w:spacing w:line="600" w:lineRule="exact"/>
        <w:ind w:firstLine="627" w:firstLineChars="196"/>
        <w:rPr>
          <w:rFonts w:ascii="仿宋_GB2312" w:hAnsi="黑体" w:eastAsia="仿宋_GB2312"/>
          <w:sz w:val="32"/>
          <w:szCs w:val="32"/>
        </w:rPr>
      </w:pPr>
      <w:r>
        <w:rPr>
          <w:rFonts w:hint="eastAsia" w:ascii="仿宋_GB2312" w:hAnsi="黑体" w:eastAsia="仿宋_GB2312"/>
          <w:sz w:val="32"/>
          <w:szCs w:val="32"/>
        </w:rPr>
        <w:t>对考核不合格的，律师协会应当将考核不合格的意见、理由及处理结果在十五日内书面通知被考核的实习人员及接收其实习的律师事务所，同时将考核结果报省律师协会备案，并抄送同级司法行政机关。</w:t>
      </w:r>
    </w:p>
    <w:p>
      <w:pPr>
        <w:spacing w:line="600" w:lineRule="exact"/>
        <w:ind w:firstLine="627" w:firstLineChars="196"/>
        <w:rPr>
          <w:rFonts w:ascii="仿宋_GB2312" w:hAnsi="黑体" w:eastAsia="仿宋_GB2312"/>
          <w:sz w:val="32"/>
          <w:szCs w:val="32"/>
        </w:rPr>
      </w:pPr>
      <w:r>
        <w:rPr>
          <w:rFonts w:hint="eastAsia" w:ascii="仿宋_GB2312" w:hAnsi="黑体" w:eastAsia="仿宋_GB2312"/>
          <w:sz w:val="32"/>
          <w:szCs w:val="32"/>
        </w:rPr>
        <w:t>实习人员对考核不合格的意见及处理结果有异议的，可以自收到书面通知之日起十五日内，向组织考核的律师协会或者省律师协会申请复核。律师协会应当自收到复核申请之日起十五日内进行复核，并将复核结果通知申请人。</w:t>
      </w:r>
    </w:p>
    <w:p>
      <w:pPr>
        <w:spacing w:line="600" w:lineRule="exact"/>
        <w:ind w:firstLine="627" w:firstLineChars="196"/>
        <w:rPr>
          <w:rFonts w:ascii="仿宋_GB2312" w:hAnsi="黑体" w:eastAsia="仿宋_GB2312"/>
          <w:sz w:val="32"/>
          <w:szCs w:val="32"/>
        </w:rPr>
      </w:pPr>
      <w:r>
        <w:rPr>
          <w:rFonts w:hint="eastAsia" w:ascii="仿宋_GB2312" w:hAnsi="黑体" w:eastAsia="仿宋_GB2312"/>
          <w:sz w:val="32"/>
          <w:szCs w:val="32"/>
        </w:rPr>
        <w:t>省律师协会发现考核工作有违反规定情形的，应当责令组织考核的律师协会对实习人员重新进行考核。</w:t>
      </w:r>
    </w:p>
    <w:p>
      <w:pPr>
        <w:spacing w:line="600" w:lineRule="exact"/>
        <w:ind w:firstLine="627" w:firstLineChars="196"/>
        <w:rPr>
          <w:rFonts w:ascii="仿宋_GB2312" w:hAnsi="黑体" w:eastAsia="仿宋_GB2312"/>
          <w:sz w:val="32"/>
          <w:szCs w:val="32"/>
        </w:rPr>
      </w:pPr>
      <w:r>
        <w:rPr>
          <w:rFonts w:hint="eastAsia" w:ascii="仿宋_GB2312" w:hAnsi="黑体" w:eastAsia="仿宋_GB2312"/>
          <w:sz w:val="32"/>
          <w:szCs w:val="32"/>
        </w:rPr>
        <w:t>除本条第一款(一)、(二)、(三)、(四)项规定的情形外，实习人员未通过考核的，可以准予其再次进行实习考核。如果实习人员三次考核仍未通过，应重新申请实习登记。</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四十八</w:t>
      </w:r>
      <w:r>
        <w:rPr>
          <w:rFonts w:ascii="Times New Roman" w:hAnsi="黑体" w:eastAsia="黑体"/>
          <w:sz w:val="32"/>
          <w:szCs w:val="32"/>
        </w:rPr>
        <w:t>条</w:t>
      </w:r>
      <w:r>
        <w:rPr>
          <w:rFonts w:ascii="Times New Roman" w:hAnsi="Times New Roman" w:eastAsia="仿宋_GB2312"/>
          <w:sz w:val="32"/>
          <w:szCs w:val="32"/>
        </w:rPr>
        <w:t xml:space="preserve">  律师协会出具的考核</w:t>
      </w:r>
      <w:r>
        <w:rPr>
          <w:rFonts w:hint="eastAsia" w:ascii="Times New Roman" w:hAnsi="Times New Roman" w:eastAsia="仿宋_GB2312"/>
          <w:sz w:val="32"/>
          <w:szCs w:val="32"/>
        </w:rPr>
        <w:t>合格</w:t>
      </w:r>
      <w:r>
        <w:rPr>
          <w:rFonts w:ascii="Times New Roman" w:hAnsi="Times New Roman" w:eastAsia="仿宋_GB2312"/>
          <w:sz w:val="32"/>
          <w:szCs w:val="32"/>
        </w:rPr>
        <w:t>意见，是实习人员</w:t>
      </w:r>
      <w:r>
        <w:rPr>
          <w:rFonts w:hint="eastAsia" w:ascii="Times New Roman" w:hAnsi="Times New Roman" w:eastAsia="仿宋_GB2312"/>
          <w:sz w:val="32"/>
          <w:szCs w:val="32"/>
        </w:rPr>
        <w:t>符合</w:t>
      </w:r>
      <w:r>
        <w:rPr>
          <w:rFonts w:ascii="Times New Roman" w:hAnsi="Times New Roman" w:eastAsia="仿宋_GB2312"/>
          <w:sz w:val="32"/>
          <w:szCs w:val="32"/>
        </w:rPr>
        <w:t>申请律师执业</w:t>
      </w:r>
      <w:r>
        <w:rPr>
          <w:rFonts w:hint="eastAsia" w:ascii="Times New Roman" w:hAnsi="Times New Roman" w:eastAsia="仿宋_GB2312"/>
          <w:sz w:val="32"/>
          <w:szCs w:val="32"/>
        </w:rPr>
        <w:t>条件</w:t>
      </w:r>
      <w:r>
        <w:rPr>
          <w:rFonts w:ascii="Times New Roman" w:hAnsi="Times New Roman" w:eastAsia="仿宋_GB2312"/>
          <w:sz w:val="32"/>
          <w:szCs w:val="32"/>
        </w:rPr>
        <w:t>的有效证明文件。</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经律师协会考核合格的实习人员，考核合格</w:t>
      </w:r>
      <w:r>
        <w:rPr>
          <w:rFonts w:hint="eastAsia" w:ascii="Times New Roman" w:hAnsi="Times New Roman" w:eastAsia="仿宋_GB2312"/>
          <w:sz w:val="32"/>
          <w:szCs w:val="32"/>
        </w:rPr>
        <w:t>意见有效期为一年，逾期后实习人员申请重新出具考核意见的，</w:t>
      </w:r>
      <w:r>
        <w:rPr>
          <w:rFonts w:ascii="Times New Roman" w:hAnsi="Times New Roman" w:eastAsia="仿宋_GB2312"/>
          <w:sz w:val="32"/>
          <w:szCs w:val="32"/>
        </w:rPr>
        <w:t>区别下列情形予以处理：</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（一）超过</w:t>
      </w:r>
      <w:r>
        <w:rPr>
          <w:rFonts w:hint="eastAsia" w:ascii="Times New Roman" w:hAnsi="Times New Roman" w:eastAsia="仿宋_GB2312"/>
          <w:sz w:val="32"/>
          <w:szCs w:val="32"/>
        </w:rPr>
        <w:t>一</w:t>
      </w:r>
      <w:r>
        <w:rPr>
          <w:rFonts w:ascii="Times New Roman" w:hAnsi="Times New Roman" w:eastAsia="仿宋_GB2312"/>
          <w:sz w:val="32"/>
          <w:szCs w:val="32"/>
        </w:rPr>
        <w:t>年但未满</w:t>
      </w:r>
      <w:r>
        <w:rPr>
          <w:rFonts w:hint="eastAsia" w:ascii="Times New Roman" w:hAnsi="Times New Roman" w:eastAsia="仿宋_GB2312"/>
          <w:sz w:val="32"/>
          <w:szCs w:val="32"/>
        </w:rPr>
        <w:t>三</w:t>
      </w:r>
      <w:r>
        <w:rPr>
          <w:rFonts w:ascii="Times New Roman" w:hAnsi="Times New Roman" w:eastAsia="仿宋_GB2312"/>
          <w:sz w:val="32"/>
          <w:szCs w:val="32"/>
        </w:rPr>
        <w:t>年的，应当由律师协会重新对其进行考核；</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（二）超过</w:t>
      </w:r>
      <w:r>
        <w:rPr>
          <w:rFonts w:hint="eastAsia" w:ascii="Times New Roman" w:hAnsi="Times New Roman" w:eastAsia="仿宋_GB2312"/>
          <w:sz w:val="32"/>
          <w:szCs w:val="32"/>
        </w:rPr>
        <w:t>三</w:t>
      </w:r>
      <w:r>
        <w:rPr>
          <w:rFonts w:ascii="Times New Roman" w:hAnsi="Times New Roman" w:eastAsia="仿宋_GB2312"/>
          <w:sz w:val="32"/>
          <w:szCs w:val="32"/>
        </w:rPr>
        <w:t>年的，原实习考核合格意见失效，实习人员应当重新进行为期</w:t>
      </w:r>
      <w:r>
        <w:rPr>
          <w:rFonts w:hint="eastAsia" w:ascii="Times New Roman" w:hAnsi="Times New Roman" w:eastAsia="仿宋_GB2312"/>
          <w:sz w:val="32"/>
          <w:szCs w:val="32"/>
        </w:rPr>
        <w:t>一</w:t>
      </w:r>
      <w:r>
        <w:rPr>
          <w:rFonts w:ascii="Times New Roman" w:hAnsi="Times New Roman" w:eastAsia="仿宋_GB2312"/>
          <w:sz w:val="32"/>
          <w:szCs w:val="32"/>
        </w:rPr>
        <w:t>年的实习。</w:t>
      </w:r>
    </w:p>
    <w:p>
      <w:pPr>
        <w:spacing w:line="600" w:lineRule="exact"/>
        <w:ind w:firstLine="627" w:firstLineChars="196"/>
        <w:rPr>
          <w:rFonts w:ascii="Times New Roman" w:hAnsi="Times New Roman" w:eastAsia="仿宋_GB2312"/>
          <w:sz w:val="32"/>
          <w:szCs w:val="32"/>
        </w:rPr>
      </w:pPr>
    </w:p>
    <w:p>
      <w:pPr>
        <w:widowControl/>
        <w:spacing w:line="600" w:lineRule="exact"/>
        <w:ind w:firstLine="636"/>
        <w:jc w:val="center"/>
        <w:rPr>
          <w:rFonts w:ascii="Times New Roman" w:hAnsi="黑体" w:eastAsia="黑体"/>
          <w:sz w:val="32"/>
          <w:szCs w:val="32"/>
        </w:rPr>
      </w:pPr>
      <w:r>
        <w:rPr>
          <w:rFonts w:ascii="Times New Roman" w:hAnsi="黑体" w:eastAsia="黑体"/>
          <w:sz w:val="32"/>
          <w:szCs w:val="32"/>
        </w:rPr>
        <w:t>第十章</w:t>
      </w:r>
      <w:r>
        <w:rPr>
          <w:rFonts w:ascii="Times New Roman" w:hAnsi="Times New Roman" w:eastAsia="黑体"/>
          <w:sz w:val="32"/>
          <w:szCs w:val="32"/>
        </w:rPr>
        <w:t xml:space="preserve">  </w:t>
      </w:r>
      <w:r>
        <w:rPr>
          <w:rFonts w:hint="eastAsia" w:ascii="Times New Roman" w:hAnsi="黑体" w:eastAsia="黑体"/>
          <w:sz w:val="32"/>
          <w:szCs w:val="32"/>
        </w:rPr>
        <w:t>实习监督</w:t>
      </w:r>
    </w:p>
    <w:p>
      <w:pPr>
        <w:widowControl/>
        <w:spacing w:line="600" w:lineRule="exact"/>
        <w:ind w:firstLine="636"/>
        <w:jc w:val="center"/>
        <w:rPr>
          <w:rFonts w:ascii="Times New Roman" w:hAnsi="Times New Roman" w:eastAsia="黑体"/>
          <w:b/>
          <w:sz w:val="32"/>
          <w:szCs w:val="32"/>
        </w:rPr>
      </w:pP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四十九</w:t>
      </w:r>
      <w:r>
        <w:rPr>
          <w:rFonts w:ascii="Times New Roman" w:hAnsi="黑体" w:eastAsia="黑体"/>
          <w:sz w:val="32"/>
          <w:szCs w:val="32"/>
        </w:rPr>
        <w:t>条</w:t>
      </w:r>
      <w:r>
        <w:rPr>
          <w:rFonts w:ascii="Times New Roman" w:hAnsi="Times New Roman" w:eastAsia="黑体"/>
          <w:b/>
          <w:sz w:val="32"/>
          <w:szCs w:val="32"/>
        </w:rPr>
        <w:t xml:space="preserve">  </w:t>
      </w:r>
      <w:r>
        <w:rPr>
          <w:rFonts w:hint="eastAsia" w:ascii="Times New Roman" w:hAnsi="Times New Roman" w:eastAsia="仿宋_GB2312"/>
          <w:sz w:val="32"/>
          <w:szCs w:val="32"/>
        </w:rPr>
        <w:t>实习指导律师或</w:t>
      </w:r>
      <w:r>
        <w:rPr>
          <w:rFonts w:ascii="Times New Roman" w:hAnsi="Times New Roman" w:eastAsia="仿宋_GB2312"/>
          <w:sz w:val="32"/>
          <w:szCs w:val="32"/>
        </w:rPr>
        <w:t>律师事务所有下列情形之一的，</w:t>
      </w:r>
      <w:r>
        <w:rPr>
          <w:rFonts w:hint="eastAsia" w:ascii="Times New Roman" w:hAnsi="Times New Roman" w:eastAsia="仿宋_GB2312"/>
          <w:sz w:val="32"/>
          <w:szCs w:val="32"/>
        </w:rPr>
        <w:t>律师协会应当责令其改正；情节严重或者拒不改正的，停止其实习指导或者实习管理工作，并分别给予实习指导律师五年内禁止指导实习人员实习或者律师事务所二年内禁止接收实习人员实习的处分：</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实习指导律师</w:t>
      </w:r>
      <w:r>
        <w:rPr>
          <w:rFonts w:ascii="Times New Roman" w:hAnsi="Times New Roman" w:eastAsia="仿宋_GB2312"/>
          <w:sz w:val="32"/>
          <w:szCs w:val="32"/>
        </w:rPr>
        <w:t>不履行或者</w:t>
      </w:r>
      <w:r>
        <w:rPr>
          <w:rFonts w:hint="eastAsia" w:ascii="Times New Roman" w:hAnsi="Times New Roman" w:eastAsia="仿宋_GB2312"/>
          <w:sz w:val="32"/>
          <w:szCs w:val="32"/>
        </w:rPr>
        <w:t>懈怠</w:t>
      </w:r>
      <w:r>
        <w:rPr>
          <w:rFonts w:ascii="Times New Roman" w:hAnsi="Times New Roman" w:eastAsia="仿宋_GB2312"/>
          <w:sz w:val="32"/>
          <w:szCs w:val="32"/>
        </w:rPr>
        <w:t>履行实习指导职责的；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律师事务所</w:t>
      </w:r>
      <w:r>
        <w:rPr>
          <w:rFonts w:ascii="Times New Roman" w:hAnsi="Times New Roman" w:eastAsia="仿宋_GB2312"/>
          <w:sz w:val="32"/>
          <w:szCs w:val="32"/>
        </w:rPr>
        <w:t>不履行或者</w:t>
      </w:r>
      <w:r>
        <w:rPr>
          <w:rFonts w:hint="eastAsia" w:ascii="Times New Roman" w:hAnsi="Times New Roman" w:eastAsia="仿宋_GB2312"/>
          <w:sz w:val="32"/>
          <w:szCs w:val="32"/>
        </w:rPr>
        <w:t>懈怠</w:t>
      </w:r>
      <w:r>
        <w:rPr>
          <w:rFonts w:ascii="Times New Roman" w:hAnsi="Times New Roman" w:eastAsia="仿宋_GB2312"/>
          <w:sz w:val="32"/>
          <w:szCs w:val="32"/>
        </w:rPr>
        <w:t>履行管理职责</w:t>
      </w:r>
      <w:r>
        <w:rPr>
          <w:rFonts w:hint="eastAsia" w:ascii="Times New Roman" w:hAnsi="Times New Roman" w:eastAsia="仿宋_GB2312"/>
          <w:sz w:val="32"/>
          <w:szCs w:val="32"/>
        </w:rPr>
        <w:t>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三</w:t>
      </w:r>
      <w:r>
        <w:rPr>
          <w:rFonts w:ascii="Times New Roman" w:hAnsi="Times New Roman" w:eastAsia="仿宋_GB2312"/>
          <w:sz w:val="32"/>
          <w:szCs w:val="32"/>
        </w:rPr>
        <w:t>）指使或者放任实习人员违反实习纪律或者从事其</w:t>
      </w:r>
      <w:r>
        <w:rPr>
          <w:rFonts w:hint="eastAsia" w:ascii="Times New Roman" w:hAnsi="Times New Roman" w:eastAsia="仿宋_GB2312"/>
          <w:sz w:val="32"/>
          <w:szCs w:val="32"/>
        </w:rPr>
        <w:t>他</w:t>
      </w:r>
      <w:r>
        <w:rPr>
          <w:rFonts w:ascii="Times New Roman" w:hAnsi="Times New Roman" w:eastAsia="仿宋_GB2312"/>
          <w:sz w:val="32"/>
          <w:szCs w:val="32"/>
        </w:rPr>
        <w:t>违法违规行为的；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向实习人员收取费用或者对实习人员设定创收考核指标的；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五</w:t>
      </w:r>
      <w:r>
        <w:rPr>
          <w:rFonts w:ascii="Times New Roman" w:hAnsi="Times New Roman" w:eastAsia="仿宋_GB2312"/>
          <w:sz w:val="32"/>
          <w:szCs w:val="32"/>
        </w:rPr>
        <w:t>）无正当理由拒绝为实习人员出具《实习鉴定书》、考评意见或者其他有关证明材料的；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六</w:t>
      </w:r>
      <w:r>
        <w:rPr>
          <w:rFonts w:ascii="Times New Roman" w:hAnsi="Times New Roman" w:eastAsia="仿宋_GB2312"/>
          <w:sz w:val="32"/>
          <w:szCs w:val="32"/>
        </w:rPr>
        <w:t>）为实习人员出具不实、虚假的</w:t>
      </w:r>
      <w:r>
        <w:rPr>
          <w:rFonts w:hint="eastAsia" w:ascii="Times New Roman" w:hAnsi="Times New Roman" w:eastAsia="仿宋_GB2312"/>
          <w:sz w:val="32"/>
          <w:szCs w:val="32"/>
        </w:rPr>
        <w:t>实习申请材料、</w:t>
      </w:r>
      <w:r>
        <w:rPr>
          <w:rFonts w:ascii="Times New Roman" w:hAnsi="Times New Roman" w:eastAsia="仿宋_GB2312"/>
          <w:sz w:val="32"/>
          <w:szCs w:val="32"/>
        </w:rPr>
        <w:t>《实习鉴定书》、考评意见或者其他有关证明材料</w:t>
      </w:r>
      <w:r>
        <w:rPr>
          <w:rFonts w:hint="eastAsia" w:ascii="Times New Roman" w:hAnsi="Times New Roman" w:eastAsia="仿宋_GB2312"/>
          <w:sz w:val="32"/>
          <w:szCs w:val="32"/>
        </w:rPr>
        <w:t>；</w:t>
      </w:r>
    </w:p>
    <w:p>
      <w:p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（七）有违反本办法第十条第一款第（十一）、（十二）项，出具虚假书面承诺的；</w:t>
      </w:r>
    </w:p>
    <w:p>
      <w:p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（八）违反本办法第十一条第一款第（六）、（七）项规定的；</w:t>
      </w:r>
    </w:p>
    <w:p>
      <w:p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（九）帮助实习人员通过贿赂等不正当手段取得考核意见的；</w:t>
      </w:r>
    </w:p>
    <w:p>
      <w:p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（十）采取其他不正当手段妨碍实习考核工作顺利进行的；</w:t>
      </w:r>
    </w:p>
    <w:p>
      <w:p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（十一）违反实习管理规定，无正当理由限制实习人员到其他律师事务所申请执业，经发现仍拒绝纠正的；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十二</w:t>
      </w:r>
      <w:r>
        <w:rPr>
          <w:rFonts w:ascii="Times New Roman" w:hAnsi="Times New Roman" w:eastAsia="仿宋_GB2312"/>
          <w:sz w:val="32"/>
          <w:szCs w:val="32"/>
        </w:rPr>
        <w:t>）有其</w:t>
      </w:r>
      <w:r>
        <w:rPr>
          <w:rFonts w:hint="eastAsia" w:ascii="Times New Roman" w:hAnsi="Times New Roman" w:eastAsia="仿宋_GB2312"/>
          <w:sz w:val="32"/>
          <w:szCs w:val="32"/>
        </w:rPr>
        <w:t>他</w:t>
      </w:r>
      <w:r>
        <w:rPr>
          <w:rFonts w:ascii="Times New Roman" w:hAnsi="Times New Roman" w:eastAsia="仿宋_GB2312"/>
          <w:sz w:val="32"/>
          <w:szCs w:val="32"/>
        </w:rPr>
        <w:t>违反实习管理规定</w:t>
      </w:r>
      <w:r>
        <w:rPr>
          <w:rFonts w:hint="eastAsia" w:ascii="Times New Roman" w:hAnsi="Times New Roman" w:eastAsia="仿宋_GB2312"/>
          <w:sz w:val="32"/>
          <w:szCs w:val="32"/>
        </w:rPr>
        <w:t>或违反社会公德，严重损害律师职业形象</w:t>
      </w:r>
      <w:r>
        <w:rPr>
          <w:rFonts w:ascii="Times New Roman" w:hAnsi="Times New Roman" w:eastAsia="仿宋_GB2312"/>
          <w:sz w:val="32"/>
          <w:szCs w:val="32"/>
        </w:rPr>
        <w:t>行为的。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实习指导律师有前款规定情形的，</w:t>
      </w:r>
      <w:r>
        <w:rPr>
          <w:rFonts w:hint="eastAsia" w:ascii="Times New Roman" w:hAnsi="Times New Roman" w:eastAsia="仿宋_GB2312"/>
          <w:sz w:val="32"/>
          <w:szCs w:val="32"/>
        </w:rPr>
        <w:t>律师事务所应当在查证属实后五日内停止其实习指导工作，为实习人员重新安排符合条件的实习指导律师，并将有关情况向律师协会报告，律师事务所怠于处理的，律师协会可以对实习指导律师和律师事务所一并给予处分。</w:t>
      </w:r>
    </w:p>
    <w:p>
      <w:pPr>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实习指导律师、律师事务所违反本办法规定的行为同时属于《律师协会会员违规行为处分规则》规定的违规情形的，律师协会除根据本办法给予处分外，可以依据该处分规则的规定另行给予行业处分。</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第五十条</w:t>
      </w:r>
      <w:r>
        <w:rPr>
          <w:rFonts w:ascii="Times New Roman" w:hAnsi="Times New Roman" w:eastAsia="黑体"/>
          <w:b/>
          <w:sz w:val="32"/>
          <w:szCs w:val="32"/>
        </w:rPr>
        <w:t xml:space="preserve">  </w:t>
      </w:r>
      <w:r>
        <w:rPr>
          <w:rFonts w:ascii="Times New Roman" w:hAnsi="Times New Roman" w:eastAsia="仿宋_GB2312"/>
          <w:sz w:val="32"/>
          <w:szCs w:val="32"/>
        </w:rPr>
        <w:t>实习人员在实习期间</w:t>
      </w:r>
      <w:r>
        <w:rPr>
          <w:rFonts w:hint="eastAsia" w:ascii="Times New Roman" w:hAnsi="Times New Roman" w:eastAsia="仿宋_GB2312"/>
          <w:sz w:val="32"/>
          <w:szCs w:val="32"/>
        </w:rPr>
        <w:t>有下列行为之一的，律师事务所应当给予批评教育，责令改正，并向准予其实习登记的律师协会报告。律师协会应当给予该实习人员警告处分；情节严重的，责令其停止实习，收缴实习证，并给予其二年内不得再次申请实习的处分：</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w:t>
      </w:r>
      <w:r>
        <w:rPr>
          <w:rFonts w:hint="eastAsia" w:ascii="Times New Roman" w:hAnsi="Times New Roman" w:eastAsia="仿宋_GB2312"/>
          <w:sz w:val="32"/>
          <w:szCs w:val="32"/>
        </w:rPr>
        <w:t>私自以律师名义从事本办法第三十五条所列违规行为的;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不服从律师事务所及实习指导律师监督管理的;</w:t>
      </w:r>
    </w:p>
    <w:p>
      <w:pPr>
        <w:spacing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有其他违反实习管理规定或者损害律师职业形象行为的。</w:t>
      </w:r>
    </w:p>
    <w:p>
      <w:pPr>
        <w:spacing w:line="600" w:lineRule="exact"/>
        <w:ind w:firstLine="627" w:firstLineChars="196"/>
        <w:rPr>
          <w:rFonts w:ascii="Times New Roman" w:hAnsi="Times New Roman" w:eastAsia="仿宋_GB2312"/>
          <w:sz w:val="32"/>
          <w:szCs w:val="32"/>
        </w:rPr>
      </w:pPr>
      <w:r>
        <w:rPr>
          <w:rFonts w:ascii="Times New Roman" w:hAnsi="黑体" w:eastAsia="黑体"/>
          <w:sz w:val="32"/>
          <w:szCs w:val="32"/>
        </w:rPr>
        <w:t>第五十</w:t>
      </w:r>
      <w:r>
        <w:rPr>
          <w:rFonts w:hint="eastAsia" w:ascii="Times New Roman" w:hAnsi="黑体" w:eastAsia="黑体"/>
          <w:sz w:val="32"/>
          <w:szCs w:val="32"/>
        </w:rPr>
        <w:t>一</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rPr>
        <w:t xml:space="preserve"> </w:t>
      </w:r>
      <w:r>
        <w:rPr>
          <w:rFonts w:ascii="Times New Roman" w:hAnsi="Times New Roman" w:eastAsia="仿宋_GB2312"/>
          <w:sz w:val="32"/>
          <w:szCs w:val="32"/>
        </w:rPr>
        <w:t>实习人员在实习期间</w:t>
      </w:r>
      <w:r>
        <w:rPr>
          <w:rFonts w:hint="eastAsia" w:ascii="Times New Roman" w:hAnsi="Times New Roman" w:eastAsia="仿宋_GB2312"/>
          <w:sz w:val="32"/>
          <w:szCs w:val="32"/>
        </w:rPr>
        <w:t>被发现不符合</w:t>
      </w:r>
      <w:r>
        <w:rPr>
          <w:rFonts w:ascii="Times New Roman" w:hAnsi="Times New Roman" w:eastAsia="仿宋_GB2312"/>
          <w:sz w:val="32"/>
          <w:szCs w:val="32"/>
        </w:rPr>
        <w:t>本办法第</w:t>
      </w:r>
      <w:r>
        <w:rPr>
          <w:rFonts w:hint="eastAsia" w:ascii="Times New Roman" w:hAnsi="Times New Roman" w:eastAsia="仿宋_GB2312"/>
          <w:sz w:val="32"/>
          <w:szCs w:val="32"/>
        </w:rPr>
        <w:t>五</w:t>
      </w:r>
      <w:r>
        <w:rPr>
          <w:rFonts w:ascii="Times New Roman" w:hAnsi="Times New Roman" w:eastAsia="仿宋_GB2312"/>
          <w:sz w:val="32"/>
          <w:szCs w:val="32"/>
        </w:rPr>
        <w:t>条规定</w:t>
      </w:r>
      <w:r>
        <w:rPr>
          <w:rFonts w:hint="eastAsia" w:ascii="Times New Roman" w:hAnsi="Times New Roman" w:eastAsia="仿宋_GB2312"/>
          <w:sz w:val="32"/>
          <w:szCs w:val="32"/>
        </w:rPr>
        <w:t>或者有第六条第一款所列</w:t>
      </w:r>
      <w:r>
        <w:rPr>
          <w:rFonts w:ascii="Times New Roman" w:hAnsi="Times New Roman" w:eastAsia="仿宋_GB2312"/>
          <w:sz w:val="32"/>
          <w:szCs w:val="32"/>
        </w:rPr>
        <w:t>情形之一的，律师事务所应当及时向</w:t>
      </w:r>
      <w:r>
        <w:rPr>
          <w:rFonts w:hint="eastAsia" w:ascii="Times New Roman" w:hAnsi="Times New Roman" w:eastAsia="仿宋_GB2312"/>
          <w:sz w:val="32"/>
          <w:szCs w:val="32"/>
        </w:rPr>
        <w:t>准予其实习登记</w:t>
      </w:r>
      <w:r>
        <w:rPr>
          <w:rFonts w:ascii="Times New Roman" w:hAnsi="Times New Roman" w:eastAsia="仿宋_GB2312"/>
          <w:sz w:val="32"/>
          <w:szCs w:val="32"/>
        </w:rPr>
        <w:t>的律师协会报告。经查证属实的，律师协会应当责令其停止</w:t>
      </w:r>
      <w:r>
        <w:rPr>
          <w:rFonts w:hint="eastAsia" w:ascii="Times New Roman" w:hAnsi="Times New Roman" w:eastAsia="仿宋_GB2312"/>
          <w:sz w:val="32"/>
          <w:szCs w:val="32"/>
        </w:rPr>
        <w:t>或中止</w:t>
      </w:r>
      <w:r>
        <w:rPr>
          <w:rFonts w:ascii="Times New Roman" w:hAnsi="Times New Roman" w:eastAsia="仿宋_GB2312"/>
          <w:sz w:val="32"/>
          <w:szCs w:val="32"/>
        </w:rPr>
        <w:t>实习，收缴实习证，并区别下列情况给予相应的处理：</w:t>
      </w:r>
    </w:p>
    <w:p>
      <w:pPr>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（一）实习人员因</w:t>
      </w:r>
      <w:r>
        <w:rPr>
          <w:rFonts w:hint="eastAsia" w:ascii="Times New Roman" w:hAnsi="Times New Roman" w:eastAsia="仿宋_GB2312"/>
          <w:sz w:val="32"/>
          <w:szCs w:val="32"/>
        </w:rPr>
        <w:t>不符合本办法第五条第</w:t>
      </w:r>
      <w:r>
        <w:rPr>
          <w:rFonts w:ascii="Times New Roman" w:hAnsi="Times New Roman" w:eastAsia="仿宋_GB2312"/>
          <w:sz w:val="32"/>
          <w:szCs w:val="32"/>
        </w:rPr>
        <w:t>（一）</w:t>
      </w:r>
      <w:r>
        <w:rPr>
          <w:rFonts w:hint="eastAsia" w:ascii="Times New Roman" w:hAnsi="Times New Roman" w:eastAsia="仿宋_GB2312"/>
          <w:sz w:val="32"/>
          <w:szCs w:val="32"/>
        </w:rPr>
        <w:t>项，或因有本办法第六条第一款第</w:t>
      </w:r>
      <w:r>
        <w:rPr>
          <w:rFonts w:ascii="Times New Roman" w:hAnsi="Times New Roman" w:eastAsia="仿宋_GB2312"/>
          <w:sz w:val="32"/>
          <w:szCs w:val="32"/>
        </w:rPr>
        <w:t>（一）</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项</w:t>
      </w:r>
      <w:r>
        <w:rPr>
          <w:rFonts w:ascii="Times New Roman" w:hAnsi="Times New Roman" w:eastAsia="仿宋_GB2312"/>
          <w:sz w:val="32"/>
          <w:szCs w:val="32"/>
        </w:rPr>
        <w:t xml:space="preserve">规定情形之一被停止实习的，不得再次申请实习； </w:t>
      </w:r>
    </w:p>
    <w:p>
      <w:pPr>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（二）实习人员因</w:t>
      </w:r>
      <w:r>
        <w:rPr>
          <w:rFonts w:hint="eastAsia" w:ascii="Times New Roman" w:hAnsi="Times New Roman" w:eastAsia="仿宋_GB2312"/>
          <w:sz w:val="32"/>
          <w:szCs w:val="32"/>
        </w:rPr>
        <w:t>不符合</w:t>
      </w:r>
      <w:r>
        <w:rPr>
          <w:rFonts w:ascii="Times New Roman" w:hAnsi="Times New Roman" w:eastAsia="仿宋_GB2312"/>
          <w:sz w:val="32"/>
          <w:szCs w:val="32"/>
        </w:rPr>
        <w:t>本办法第</w:t>
      </w:r>
      <w:r>
        <w:rPr>
          <w:rFonts w:hint="eastAsia" w:ascii="Times New Roman" w:hAnsi="Times New Roman" w:eastAsia="仿宋_GB2312"/>
          <w:sz w:val="32"/>
          <w:szCs w:val="32"/>
        </w:rPr>
        <w:t>五</w:t>
      </w:r>
      <w:r>
        <w:rPr>
          <w:rFonts w:ascii="Times New Roman" w:hAnsi="Times New Roman" w:eastAsia="仿宋_GB2312"/>
          <w:sz w:val="32"/>
          <w:szCs w:val="32"/>
        </w:rPr>
        <w:t>条第（</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）项规定情形被停止实习的，在</w:t>
      </w:r>
      <w:r>
        <w:rPr>
          <w:rFonts w:hint="eastAsia" w:ascii="Times New Roman" w:hAnsi="Times New Roman" w:eastAsia="仿宋_GB2312"/>
          <w:sz w:val="32"/>
          <w:szCs w:val="32"/>
        </w:rPr>
        <w:t>其取得法律职业资格证书或者</w:t>
      </w:r>
      <w:r>
        <w:rPr>
          <w:rFonts w:ascii="Times New Roman" w:hAnsi="Times New Roman" w:eastAsia="仿宋_GB2312"/>
          <w:sz w:val="32"/>
          <w:szCs w:val="32"/>
        </w:rPr>
        <w:t>其具有完全民事行为能力之前，不得再次申请实习；</w:t>
      </w:r>
    </w:p>
    <w:p>
      <w:pPr>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（三）实习人员因</w:t>
      </w:r>
      <w:r>
        <w:rPr>
          <w:rFonts w:hint="eastAsia" w:ascii="Times New Roman" w:hAnsi="Times New Roman" w:eastAsia="仿宋_GB2312"/>
          <w:sz w:val="32"/>
          <w:szCs w:val="32"/>
        </w:rPr>
        <w:t>有本办法第六条第一款第</w:t>
      </w: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、（四）（六）、（七）、（十）项规定情形之一被停止实习的，应当给予其三年内</w:t>
      </w:r>
      <w:r>
        <w:rPr>
          <w:rFonts w:ascii="Times New Roman" w:hAnsi="Times New Roman" w:eastAsia="仿宋_GB2312"/>
          <w:sz w:val="32"/>
          <w:szCs w:val="32"/>
        </w:rPr>
        <w:t>不得再次申请实习</w:t>
      </w:r>
      <w:r>
        <w:rPr>
          <w:rFonts w:hint="eastAsia" w:ascii="Times New Roman" w:hAnsi="Times New Roman" w:eastAsia="仿宋_GB2312"/>
          <w:sz w:val="32"/>
          <w:szCs w:val="32"/>
        </w:rPr>
        <w:t>的处分</w:t>
      </w:r>
      <w:r>
        <w:rPr>
          <w:rFonts w:ascii="Times New Roman" w:hAnsi="Times New Roman" w:eastAsia="仿宋_GB2312"/>
          <w:sz w:val="32"/>
          <w:szCs w:val="32"/>
        </w:rPr>
        <w:t>；</w:t>
      </w:r>
    </w:p>
    <w:p>
      <w:pPr>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（四）实习人员因</w:t>
      </w:r>
      <w:r>
        <w:rPr>
          <w:rFonts w:hint="eastAsia" w:ascii="Times New Roman" w:hAnsi="Times New Roman" w:eastAsia="仿宋_GB2312"/>
          <w:sz w:val="32"/>
          <w:szCs w:val="32"/>
        </w:rPr>
        <w:t>有本办法第六条第一款第</w:t>
      </w: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w:t>
      </w:r>
      <w:r>
        <w:rPr>
          <w:rFonts w:hint="eastAsia" w:ascii="Times New Roman" w:hAnsi="Times New Roman" w:eastAsia="仿宋_GB2312"/>
          <w:sz w:val="32"/>
          <w:szCs w:val="32"/>
        </w:rPr>
        <w:t>项规定情形而被中止实习的，在移出失信联合惩戒对象名单并提交相应书面承诺后可以恢复实习。</w:t>
      </w:r>
      <w:r>
        <w:rPr>
          <w:rFonts w:ascii="Times New Roman" w:hAnsi="Times New Roman" w:eastAsia="仿宋_GB2312"/>
          <w:sz w:val="32"/>
          <w:szCs w:val="32"/>
        </w:rPr>
        <w:t xml:space="preserve"> </w:t>
      </w:r>
    </w:p>
    <w:p>
      <w:pPr>
        <w:spacing w:line="600" w:lineRule="exact"/>
        <w:ind w:firstLine="636"/>
        <w:rPr>
          <w:rFonts w:ascii="Times New Roman" w:hAnsi="Times New Roman" w:eastAsia="仿宋_GB2312"/>
          <w:sz w:val="32"/>
          <w:szCs w:val="32"/>
        </w:rPr>
      </w:pPr>
      <w:r>
        <w:rPr>
          <w:rFonts w:ascii="Times New Roman" w:hAnsi="Times New Roman" w:eastAsia="仿宋_GB2312"/>
          <w:sz w:val="32"/>
          <w:szCs w:val="32"/>
        </w:rPr>
        <w:t>实习人员对律师协会依据本办法规定作出的停止</w:t>
      </w:r>
      <w:r>
        <w:rPr>
          <w:rFonts w:hint="eastAsia" w:ascii="Times New Roman" w:hAnsi="Times New Roman" w:eastAsia="仿宋_GB2312"/>
          <w:sz w:val="32"/>
          <w:szCs w:val="32"/>
        </w:rPr>
        <w:t>、中止</w:t>
      </w:r>
      <w:r>
        <w:rPr>
          <w:rFonts w:ascii="Times New Roman" w:hAnsi="Times New Roman" w:eastAsia="仿宋_GB2312"/>
          <w:sz w:val="32"/>
          <w:szCs w:val="32"/>
        </w:rPr>
        <w:t>其实习的决定有异议的，可以自收到处分决定之日起</w:t>
      </w:r>
      <w:r>
        <w:rPr>
          <w:rFonts w:hint="eastAsia" w:ascii="Times New Roman" w:hAnsi="Times New Roman" w:eastAsia="仿宋_GB2312"/>
          <w:sz w:val="32"/>
          <w:szCs w:val="32"/>
        </w:rPr>
        <w:t>十五</w:t>
      </w:r>
      <w:r>
        <w:rPr>
          <w:rFonts w:ascii="Times New Roman" w:hAnsi="Times New Roman" w:eastAsia="仿宋_GB2312"/>
          <w:sz w:val="32"/>
          <w:szCs w:val="32"/>
        </w:rPr>
        <w:t>日内，向作出决定的律师协会或者省律师协会申请复核。律师协会应当自收到复核申请之日起</w:t>
      </w:r>
      <w:r>
        <w:rPr>
          <w:rFonts w:hint="eastAsia" w:ascii="Times New Roman" w:hAnsi="Times New Roman" w:eastAsia="仿宋_GB2312"/>
          <w:sz w:val="32"/>
          <w:szCs w:val="32"/>
        </w:rPr>
        <w:t>十五</w:t>
      </w:r>
      <w:r>
        <w:rPr>
          <w:rFonts w:ascii="Times New Roman" w:hAnsi="Times New Roman" w:eastAsia="仿宋_GB2312"/>
          <w:sz w:val="32"/>
          <w:szCs w:val="32"/>
        </w:rPr>
        <w:t>日内进行复核，并将</w:t>
      </w:r>
      <w:r>
        <w:rPr>
          <w:rFonts w:hint="eastAsia" w:ascii="Times New Roman" w:hAnsi="Times New Roman" w:eastAsia="仿宋_GB2312"/>
          <w:sz w:val="32"/>
          <w:szCs w:val="32"/>
        </w:rPr>
        <w:t>复核</w:t>
      </w:r>
      <w:r>
        <w:rPr>
          <w:rFonts w:ascii="Times New Roman" w:hAnsi="Times New Roman" w:eastAsia="仿宋_GB2312"/>
          <w:sz w:val="32"/>
          <w:szCs w:val="32"/>
        </w:rPr>
        <w:t>结果通知申请人。</w:t>
      </w:r>
    </w:p>
    <w:p>
      <w:pPr>
        <w:spacing w:line="600" w:lineRule="exact"/>
        <w:ind w:firstLine="636"/>
        <w:rPr>
          <w:rFonts w:ascii="Times New Roman" w:hAnsi="Times New Roman" w:eastAsia="仿宋_GB2312"/>
          <w:sz w:val="32"/>
          <w:szCs w:val="32"/>
        </w:rPr>
      </w:pPr>
      <w:r>
        <w:rPr>
          <w:rFonts w:ascii="Times New Roman" w:hAnsi="黑体" w:eastAsia="黑体"/>
          <w:sz w:val="32"/>
          <w:szCs w:val="32"/>
        </w:rPr>
        <w:t>第五十</w:t>
      </w:r>
      <w:r>
        <w:rPr>
          <w:rFonts w:hint="eastAsia" w:ascii="Times New Roman" w:hAnsi="黑体" w:eastAsia="黑体"/>
          <w:sz w:val="32"/>
          <w:szCs w:val="32"/>
        </w:rPr>
        <w:t>二</w:t>
      </w:r>
      <w:r>
        <w:rPr>
          <w:rFonts w:ascii="Times New Roman" w:hAnsi="黑体" w:eastAsia="黑体"/>
          <w:sz w:val="32"/>
          <w:szCs w:val="32"/>
        </w:rPr>
        <w:t>条</w:t>
      </w:r>
      <w:r>
        <w:rPr>
          <w:rFonts w:ascii="Times New Roman" w:hAnsi="Times New Roman" w:eastAsia="仿宋_GB2312"/>
          <w:sz w:val="32"/>
          <w:szCs w:val="32"/>
        </w:rPr>
        <w:t xml:space="preserve">  实习人员凭借不实、虚假的《实习鉴定书》、考评意见或其他有关证明材料，或者采取欺诈、贿赂等不正当手段通过律师协会考核的，经查证属实，由律师协会撤销对实习人员出具的考核合格意见，该实习人员已进行的实习无效，</w:t>
      </w:r>
      <w:r>
        <w:rPr>
          <w:rFonts w:hint="eastAsia" w:ascii="Times New Roman" w:hAnsi="Times New Roman" w:eastAsia="仿宋_GB2312"/>
          <w:sz w:val="32"/>
          <w:szCs w:val="32"/>
        </w:rPr>
        <w:t>并视情节给予一到两</w:t>
      </w:r>
      <w:r>
        <w:rPr>
          <w:rFonts w:ascii="Times New Roman" w:hAnsi="Times New Roman" w:eastAsia="仿宋_GB2312"/>
          <w:sz w:val="32"/>
          <w:szCs w:val="32"/>
        </w:rPr>
        <w:t>年内不得再次申请实习</w:t>
      </w:r>
      <w:r>
        <w:rPr>
          <w:rFonts w:hint="eastAsia" w:ascii="Times New Roman" w:hAnsi="Times New Roman" w:eastAsia="仿宋_GB2312"/>
          <w:sz w:val="32"/>
          <w:szCs w:val="32"/>
        </w:rPr>
        <w:t>的处分；</w:t>
      </w:r>
      <w:r>
        <w:rPr>
          <w:rFonts w:ascii="Times New Roman" w:hAnsi="Times New Roman" w:eastAsia="仿宋_GB2312"/>
          <w:sz w:val="32"/>
          <w:szCs w:val="32"/>
        </w:rPr>
        <w:t>情节严重的，</w:t>
      </w:r>
      <w:r>
        <w:rPr>
          <w:rFonts w:hint="eastAsia" w:ascii="Times New Roman" w:hAnsi="Times New Roman" w:eastAsia="仿宋_GB2312"/>
          <w:sz w:val="32"/>
          <w:szCs w:val="32"/>
        </w:rPr>
        <w:t>给予三</w:t>
      </w:r>
      <w:r>
        <w:rPr>
          <w:rFonts w:ascii="Times New Roman" w:hAnsi="Times New Roman" w:eastAsia="仿宋_GB2312"/>
          <w:sz w:val="32"/>
          <w:szCs w:val="32"/>
        </w:rPr>
        <w:t>年内不得再次申请实习</w:t>
      </w:r>
      <w:r>
        <w:rPr>
          <w:rFonts w:hint="eastAsia" w:ascii="Times New Roman" w:hAnsi="Times New Roman" w:eastAsia="仿宋_GB2312"/>
          <w:sz w:val="32"/>
          <w:szCs w:val="32"/>
        </w:rPr>
        <w:t>的处分</w:t>
      </w:r>
      <w:r>
        <w:rPr>
          <w:rFonts w:ascii="Times New Roman" w:hAnsi="Times New Roman" w:eastAsia="仿宋_GB2312"/>
          <w:sz w:val="32"/>
          <w:szCs w:val="32"/>
        </w:rPr>
        <w:t>。</w:t>
      </w:r>
      <w:r>
        <w:rPr>
          <w:rFonts w:hint="eastAsia" w:ascii="Times New Roman" w:hAnsi="Times New Roman" w:eastAsia="仿宋_GB2312"/>
          <w:sz w:val="32"/>
          <w:szCs w:val="32"/>
        </w:rPr>
        <w:t>处理决定应当在十五日内报省律师协会备案，并抄送同级司法行政机关。</w:t>
      </w:r>
    </w:p>
    <w:p>
      <w:pPr>
        <w:spacing w:line="600" w:lineRule="exact"/>
        <w:ind w:firstLine="636"/>
        <w:rPr>
          <w:rFonts w:ascii="Times New Roman" w:hAnsi="Times New Roman" w:eastAsia="仿宋_GB2312"/>
          <w:sz w:val="32"/>
          <w:szCs w:val="32"/>
        </w:rPr>
      </w:pPr>
      <w:r>
        <w:rPr>
          <w:rFonts w:hint="eastAsia" w:ascii="Times New Roman" w:hAnsi="Times New Roman" w:eastAsia="仿宋_GB2312"/>
          <w:sz w:val="32"/>
          <w:szCs w:val="32"/>
        </w:rPr>
        <w:t>前款规定情形的处理发生在实习人员已获准律师执业之后的，律师协会应当同时将处理决定通报准予其执业的省级司法行政机关。</w:t>
      </w:r>
    </w:p>
    <w:p>
      <w:pPr>
        <w:spacing w:line="600" w:lineRule="exact"/>
        <w:ind w:firstLine="636"/>
        <w:rPr>
          <w:rFonts w:ascii="Times New Roman" w:hAnsi="Times New Roman" w:eastAsia="仿宋_GB2312"/>
          <w:sz w:val="32"/>
          <w:szCs w:val="32"/>
        </w:rPr>
      </w:pPr>
      <w:r>
        <w:rPr>
          <w:rFonts w:ascii="Times New Roman" w:hAnsi="黑体" w:eastAsia="黑体"/>
          <w:sz w:val="32"/>
          <w:szCs w:val="32"/>
        </w:rPr>
        <w:t>第五十</w:t>
      </w:r>
      <w:r>
        <w:rPr>
          <w:rFonts w:hint="eastAsia" w:ascii="Times New Roman" w:hAnsi="黑体" w:eastAsia="黑体"/>
          <w:sz w:val="32"/>
          <w:szCs w:val="32"/>
        </w:rPr>
        <w:t>三</w:t>
      </w:r>
      <w:r>
        <w:rPr>
          <w:rFonts w:ascii="Times New Roman" w:hAnsi="黑体" w:eastAsia="黑体"/>
          <w:sz w:val="32"/>
          <w:szCs w:val="32"/>
        </w:rPr>
        <w:t>条</w:t>
      </w:r>
      <w:r>
        <w:rPr>
          <w:rFonts w:ascii="Times New Roman" w:hAnsi="Times New Roman" w:eastAsia="黑体"/>
          <w:b/>
          <w:sz w:val="32"/>
          <w:szCs w:val="32"/>
        </w:rPr>
        <w:t xml:space="preserve">  </w:t>
      </w:r>
      <w:r>
        <w:rPr>
          <w:rFonts w:ascii="Times New Roman" w:hAnsi="Times New Roman" w:eastAsia="仿宋_GB2312"/>
          <w:sz w:val="32"/>
          <w:szCs w:val="32"/>
        </w:rPr>
        <w:t>实习人员在集中培训考试</w:t>
      </w:r>
      <w:r>
        <w:rPr>
          <w:rFonts w:hint="eastAsia" w:ascii="Times New Roman" w:hAnsi="Times New Roman" w:eastAsia="仿宋_GB2312"/>
          <w:sz w:val="32"/>
          <w:szCs w:val="32"/>
        </w:rPr>
        <w:t>或实习考核</w:t>
      </w:r>
      <w:r>
        <w:rPr>
          <w:rFonts w:ascii="Times New Roman" w:hAnsi="Times New Roman" w:eastAsia="仿宋_GB2312"/>
          <w:sz w:val="32"/>
          <w:szCs w:val="32"/>
        </w:rPr>
        <w:t>中作弊的，取消该次考试成绩，并由所属律师协会给予警告处分。作弊两次及以上的，由所属律师协会责令其停止实习，收缴实习证，</w:t>
      </w:r>
      <w:r>
        <w:rPr>
          <w:rFonts w:hint="eastAsia" w:ascii="Times New Roman" w:hAnsi="Times New Roman" w:eastAsia="仿宋_GB2312"/>
          <w:sz w:val="32"/>
          <w:szCs w:val="32"/>
        </w:rPr>
        <w:t>且二</w:t>
      </w:r>
      <w:r>
        <w:rPr>
          <w:rFonts w:ascii="Times New Roman" w:hAnsi="Times New Roman" w:eastAsia="仿宋_GB2312"/>
          <w:sz w:val="32"/>
          <w:szCs w:val="32"/>
        </w:rPr>
        <w:t>年内不得再次申请实习，并对其指导律师提出书面批评。</w:t>
      </w:r>
    </w:p>
    <w:p>
      <w:pPr>
        <w:spacing w:line="600" w:lineRule="exact"/>
        <w:ind w:firstLine="636"/>
        <w:rPr>
          <w:rFonts w:ascii="Times New Roman" w:hAnsi="Times New Roman" w:eastAsia="仿宋_GB2312"/>
          <w:sz w:val="32"/>
          <w:szCs w:val="32"/>
        </w:rPr>
      </w:pPr>
      <w:r>
        <w:rPr>
          <w:rFonts w:ascii="Times New Roman" w:hAnsi="黑体" w:eastAsia="黑体"/>
          <w:sz w:val="32"/>
          <w:szCs w:val="32"/>
        </w:rPr>
        <w:t>第五十</w:t>
      </w:r>
      <w:r>
        <w:rPr>
          <w:rFonts w:hint="eastAsia" w:ascii="Times New Roman" w:hAnsi="黑体" w:eastAsia="黑体"/>
          <w:sz w:val="32"/>
          <w:szCs w:val="32"/>
        </w:rPr>
        <w:t>四</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黑体"/>
          <w:b/>
          <w:sz w:val="32"/>
          <w:szCs w:val="32"/>
        </w:rPr>
        <w:t xml:space="preserve"> </w:t>
      </w:r>
      <w:r>
        <w:rPr>
          <w:rFonts w:ascii="Times New Roman" w:hAnsi="Times New Roman" w:eastAsia="仿宋_GB2312"/>
          <w:sz w:val="32"/>
          <w:szCs w:val="32"/>
        </w:rPr>
        <w:t>律师协会及其工作人员在实习组织、管理、考核工作中有违反本办法规定，滥用职权</w:t>
      </w:r>
      <w:r>
        <w:rPr>
          <w:rFonts w:hint="eastAsia" w:ascii="Times New Roman" w:hAnsi="Times New Roman" w:eastAsia="仿宋_GB2312"/>
          <w:sz w:val="32"/>
          <w:szCs w:val="32"/>
        </w:rPr>
        <w:t>、</w:t>
      </w:r>
      <w:r>
        <w:rPr>
          <w:rFonts w:ascii="Times New Roman" w:hAnsi="Times New Roman" w:eastAsia="仿宋_GB2312"/>
          <w:sz w:val="32"/>
          <w:szCs w:val="32"/>
        </w:rPr>
        <w:t>玩忽职守行为的，应当追究主管负责人和直接责任人员的责任。</w:t>
      </w:r>
    </w:p>
    <w:p>
      <w:pPr>
        <w:spacing w:line="600" w:lineRule="exact"/>
        <w:ind w:firstLine="636"/>
        <w:rPr>
          <w:rFonts w:ascii="Times New Roman" w:hAnsi="Times New Roman" w:eastAsia="仿宋_GB2312"/>
          <w:sz w:val="32"/>
          <w:szCs w:val="32"/>
        </w:rPr>
      </w:pPr>
    </w:p>
    <w:p>
      <w:pPr>
        <w:widowControl/>
        <w:spacing w:line="600" w:lineRule="exact"/>
        <w:ind w:firstLine="635"/>
        <w:jc w:val="center"/>
        <w:rPr>
          <w:rFonts w:ascii="Times New Roman" w:hAnsi="黑体" w:eastAsia="黑体"/>
          <w:sz w:val="32"/>
          <w:szCs w:val="32"/>
        </w:rPr>
      </w:pPr>
      <w:r>
        <w:rPr>
          <w:rFonts w:ascii="Times New Roman" w:hAnsi="黑体" w:eastAsia="黑体"/>
          <w:sz w:val="32"/>
          <w:szCs w:val="32"/>
        </w:rPr>
        <w:t>第十</w:t>
      </w:r>
      <w:r>
        <w:rPr>
          <w:rFonts w:hint="eastAsia" w:ascii="Times New Roman" w:hAnsi="黑体" w:eastAsia="黑体"/>
          <w:sz w:val="32"/>
          <w:szCs w:val="32"/>
        </w:rPr>
        <w:t>一</w:t>
      </w:r>
      <w:r>
        <w:rPr>
          <w:rFonts w:ascii="Times New Roman" w:hAnsi="黑体" w:eastAsia="黑体"/>
          <w:sz w:val="32"/>
          <w:szCs w:val="32"/>
        </w:rPr>
        <w:t>章</w:t>
      </w:r>
      <w:r>
        <w:rPr>
          <w:rFonts w:ascii="Times New Roman" w:hAnsi="Times New Roman" w:eastAsia="黑体"/>
          <w:sz w:val="32"/>
          <w:szCs w:val="32"/>
        </w:rPr>
        <w:t xml:space="preserve">  </w:t>
      </w:r>
      <w:r>
        <w:rPr>
          <w:rFonts w:ascii="Times New Roman" w:hAnsi="黑体" w:eastAsia="黑体"/>
          <w:sz w:val="32"/>
          <w:szCs w:val="32"/>
        </w:rPr>
        <w:t>附则</w:t>
      </w:r>
    </w:p>
    <w:p>
      <w:pPr>
        <w:widowControl/>
        <w:spacing w:line="600" w:lineRule="exact"/>
        <w:ind w:firstLine="635"/>
        <w:jc w:val="center"/>
        <w:rPr>
          <w:rFonts w:ascii="Times New Roman" w:hAnsi="Times New Roman" w:eastAsia="黑体"/>
          <w:b/>
          <w:sz w:val="32"/>
          <w:szCs w:val="32"/>
        </w:rPr>
      </w:pPr>
    </w:p>
    <w:p>
      <w:pPr>
        <w:widowControl/>
        <w:spacing w:line="600" w:lineRule="exact"/>
        <w:ind w:firstLine="635"/>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五十五</w:t>
      </w:r>
      <w:r>
        <w:rPr>
          <w:rFonts w:ascii="Times New Roman" w:hAnsi="黑体" w:eastAsia="黑体"/>
          <w:sz w:val="32"/>
          <w:szCs w:val="32"/>
        </w:rPr>
        <w:t>条</w:t>
      </w:r>
      <w:r>
        <w:rPr>
          <w:rFonts w:hint="eastAsia" w:ascii="Times New Roman" w:hAnsi="黑体" w:eastAsia="黑体"/>
          <w:sz w:val="32"/>
          <w:szCs w:val="32"/>
        </w:rPr>
        <w:t xml:space="preserve">  </w:t>
      </w:r>
      <w:r>
        <w:rPr>
          <w:rFonts w:hint="eastAsia" w:ascii="Times New Roman" w:hAnsi="Times New Roman" w:eastAsia="仿宋_GB2312"/>
          <w:sz w:val="32"/>
          <w:szCs w:val="32"/>
        </w:rPr>
        <w:t>香港、澳门、台湾地区居民在本省申请律师执业的实习组织管理工作，依据本办法执行。司法部、中华全国律师协会对申请律师执业人员实习另有规定的，从其规定。</w:t>
      </w:r>
    </w:p>
    <w:p>
      <w:pPr>
        <w:widowControl/>
        <w:spacing w:line="600" w:lineRule="exact"/>
        <w:ind w:firstLine="635"/>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五十六</w:t>
      </w:r>
      <w:r>
        <w:rPr>
          <w:rFonts w:ascii="Times New Roman" w:hAnsi="黑体" w:eastAsia="黑体"/>
          <w:sz w:val="32"/>
          <w:szCs w:val="32"/>
        </w:rPr>
        <w:t>条</w:t>
      </w:r>
      <w:r>
        <w:rPr>
          <w:rFonts w:ascii="Times New Roman" w:hAnsi="黑体" w:eastAsia="黑体"/>
          <w:b/>
          <w:sz w:val="32"/>
          <w:szCs w:val="32"/>
        </w:rPr>
        <w:t>　</w:t>
      </w:r>
      <w:r>
        <w:rPr>
          <w:rFonts w:hint="eastAsia" w:ascii="Times New Roman" w:hAnsi="Times New Roman" w:eastAsia="仿宋_GB2312"/>
          <w:sz w:val="32"/>
          <w:szCs w:val="32"/>
        </w:rPr>
        <w:t>拟担任法律援助律师人员的实习管理，参照本办法执行。</w:t>
      </w:r>
    </w:p>
    <w:p>
      <w:pPr>
        <w:widowControl/>
        <w:spacing w:line="600" w:lineRule="exact"/>
        <w:ind w:firstLine="635"/>
        <w:rPr>
          <w:rFonts w:eastAsia="仿宋_GB2312"/>
          <w:sz w:val="32"/>
          <w:szCs w:val="32"/>
        </w:rPr>
      </w:pPr>
      <w:r>
        <w:rPr>
          <w:rFonts w:ascii="Times New Roman" w:hAnsi="黑体" w:eastAsia="黑体"/>
          <w:sz w:val="32"/>
          <w:szCs w:val="32"/>
        </w:rPr>
        <w:t>第</w:t>
      </w:r>
      <w:r>
        <w:rPr>
          <w:rFonts w:hint="eastAsia" w:ascii="Times New Roman" w:hAnsi="黑体" w:eastAsia="黑体"/>
          <w:sz w:val="32"/>
          <w:szCs w:val="32"/>
        </w:rPr>
        <w:t>五十七</w:t>
      </w:r>
      <w:r>
        <w:rPr>
          <w:rFonts w:ascii="Times New Roman" w:hAnsi="黑体" w:eastAsia="黑体"/>
          <w:sz w:val="32"/>
          <w:szCs w:val="32"/>
        </w:rPr>
        <w:t>条</w:t>
      </w:r>
      <w:r>
        <w:rPr>
          <w:rFonts w:ascii="Times New Roman" w:hAnsi="黑体" w:eastAsia="黑体"/>
          <w:b/>
          <w:sz w:val="32"/>
          <w:szCs w:val="32"/>
        </w:rPr>
        <w:t>　</w:t>
      </w:r>
      <w:r>
        <w:rPr>
          <w:rFonts w:ascii="Times New Roman" w:hAnsi="Times New Roman" w:eastAsia="仿宋_GB2312"/>
          <w:sz w:val="32"/>
          <w:szCs w:val="32"/>
        </w:rPr>
        <w:t>本办法未尽事宜，依照</w:t>
      </w:r>
      <w:r>
        <w:rPr>
          <w:rFonts w:hint="eastAsia" w:ascii="Times New Roman" w:hAnsi="Times New Roman" w:eastAsia="仿宋_GB2312"/>
          <w:sz w:val="32"/>
          <w:szCs w:val="32"/>
        </w:rPr>
        <w:t>中华</w:t>
      </w:r>
      <w:r>
        <w:rPr>
          <w:rFonts w:ascii="Times New Roman" w:hAnsi="Times New Roman" w:eastAsia="仿宋_GB2312"/>
          <w:sz w:val="32"/>
          <w:szCs w:val="32"/>
        </w:rPr>
        <w:t>全国</w:t>
      </w:r>
      <w:r>
        <w:rPr>
          <w:rFonts w:hint="eastAsia" w:ascii="Times New Roman" w:hAnsi="Times New Roman" w:eastAsia="仿宋_GB2312"/>
          <w:sz w:val="32"/>
          <w:szCs w:val="32"/>
        </w:rPr>
        <w:t>律师协会</w:t>
      </w:r>
      <w:r>
        <w:rPr>
          <w:rFonts w:ascii="Times New Roman" w:hAnsi="Times New Roman" w:eastAsia="仿宋_GB2312"/>
          <w:sz w:val="32"/>
          <w:szCs w:val="32"/>
        </w:rPr>
        <w:t>的有关规定办理。</w:t>
      </w:r>
      <w:r>
        <w:rPr>
          <w:rFonts w:hint="eastAsia" w:eastAsia="仿宋_GB2312"/>
          <w:sz w:val="32"/>
          <w:szCs w:val="32"/>
        </w:rPr>
        <w:t>法律、法规以及司法部、</w:t>
      </w:r>
      <w:r>
        <w:rPr>
          <w:rFonts w:hint="eastAsia" w:ascii="Times New Roman" w:hAnsi="Times New Roman" w:eastAsia="仿宋_GB2312"/>
          <w:sz w:val="32"/>
          <w:szCs w:val="32"/>
        </w:rPr>
        <w:t>中华</w:t>
      </w:r>
      <w:r>
        <w:rPr>
          <w:rFonts w:ascii="Times New Roman" w:hAnsi="Times New Roman" w:eastAsia="仿宋_GB2312"/>
          <w:sz w:val="32"/>
          <w:szCs w:val="32"/>
        </w:rPr>
        <w:t>全国</w:t>
      </w:r>
      <w:r>
        <w:rPr>
          <w:rFonts w:hint="eastAsia" w:ascii="Times New Roman" w:hAnsi="Times New Roman" w:eastAsia="仿宋_GB2312"/>
          <w:sz w:val="32"/>
          <w:szCs w:val="32"/>
        </w:rPr>
        <w:t>律师协会</w:t>
      </w:r>
      <w:r>
        <w:rPr>
          <w:rFonts w:hint="eastAsia" w:eastAsia="仿宋_GB2312"/>
          <w:sz w:val="32"/>
          <w:szCs w:val="32"/>
        </w:rPr>
        <w:t>另有不同规定的，从其规定。</w:t>
      </w:r>
    </w:p>
    <w:p>
      <w:pPr>
        <w:widowControl/>
        <w:spacing w:line="600" w:lineRule="exact"/>
        <w:ind w:firstLine="635"/>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五十八</w:t>
      </w:r>
      <w:r>
        <w:rPr>
          <w:rFonts w:ascii="Times New Roman" w:hAnsi="黑体" w:eastAsia="黑体"/>
          <w:sz w:val="32"/>
          <w:szCs w:val="32"/>
        </w:rPr>
        <w:t>条</w:t>
      </w:r>
      <w:r>
        <w:rPr>
          <w:rFonts w:ascii="Times New Roman" w:hAnsi="黑体" w:eastAsia="黑体"/>
          <w:b/>
          <w:sz w:val="32"/>
          <w:szCs w:val="32"/>
        </w:rPr>
        <w:t>　</w:t>
      </w:r>
      <w:r>
        <w:rPr>
          <w:rFonts w:ascii="Times New Roman" w:hAnsi="Times New Roman" w:eastAsia="仿宋_GB2312"/>
          <w:sz w:val="32"/>
          <w:szCs w:val="32"/>
        </w:rPr>
        <w:t>各市律师协会可根据本地区实际情况，制定具体实施细则，报省律师协会备案。</w:t>
      </w:r>
    </w:p>
    <w:p>
      <w:pPr>
        <w:widowControl/>
        <w:spacing w:line="600" w:lineRule="exact"/>
        <w:ind w:firstLine="635"/>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五十九</w:t>
      </w:r>
      <w:r>
        <w:rPr>
          <w:rFonts w:ascii="Times New Roman" w:hAnsi="黑体" w:eastAsia="黑体"/>
          <w:sz w:val="32"/>
          <w:szCs w:val="32"/>
        </w:rPr>
        <w:t>条</w:t>
      </w:r>
      <w:r>
        <w:rPr>
          <w:rFonts w:hint="eastAsia" w:ascii="Times New Roman" w:hAnsi="黑体" w:eastAsia="黑体"/>
          <w:sz w:val="32"/>
          <w:szCs w:val="32"/>
        </w:rPr>
        <w:t xml:space="preserve"> </w:t>
      </w:r>
      <w:r>
        <w:rPr>
          <w:rFonts w:hint="eastAsia" w:ascii="仿宋_GB2312" w:hAnsi="黑体" w:eastAsia="仿宋_GB2312"/>
          <w:sz w:val="32"/>
          <w:szCs w:val="32"/>
        </w:rPr>
        <w:t xml:space="preserve"> 本办法中二十日以内期限的规定指工作日，不含法定节假日。</w:t>
      </w:r>
    </w:p>
    <w:p>
      <w:pPr>
        <w:widowControl/>
        <w:spacing w:line="600" w:lineRule="exact"/>
        <w:ind w:firstLine="635"/>
        <w:rPr>
          <w:rFonts w:ascii="Times New Roman" w:hAnsi="Times New Roman" w:eastAsia="仿宋_GB2312"/>
          <w:sz w:val="32"/>
          <w:szCs w:val="32"/>
        </w:rPr>
      </w:pPr>
      <w:r>
        <w:rPr>
          <w:rFonts w:ascii="Times New Roman" w:hAnsi="黑体" w:eastAsia="黑体"/>
          <w:sz w:val="32"/>
          <w:szCs w:val="32"/>
        </w:rPr>
        <w:t>第六十条</w:t>
      </w:r>
      <w:r>
        <w:rPr>
          <w:rFonts w:hint="eastAsia" w:ascii="Times New Roman" w:hAnsi="黑体" w:eastAsia="黑体"/>
          <w:b/>
          <w:sz w:val="32"/>
          <w:szCs w:val="32"/>
        </w:rPr>
        <w:t xml:space="preserve">  </w:t>
      </w:r>
      <w:r>
        <w:rPr>
          <w:rFonts w:ascii="Times New Roman" w:hAnsi="Times New Roman" w:eastAsia="仿宋_GB2312"/>
          <w:sz w:val="32"/>
          <w:szCs w:val="32"/>
        </w:rPr>
        <w:t>本办法经</w:t>
      </w:r>
      <w:r>
        <w:rPr>
          <w:rFonts w:hint="eastAsia" w:ascii="Times New Roman" w:hAnsi="Times New Roman" w:eastAsia="仿宋_GB2312"/>
          <w:sz w:val="32"/>
          <w:szCs w:val="32"/>
        </w:rPr>
        <w:t>山东</w:t>
      </w:r>
      <w:r>
        <w:rPr>
          <w:rFonts w:ascii="Times New Roman" w:hAnsi="Times New Roman" w:eastAsia="仿宋_GB2312"/>
          <w:sz w:val="32"/>
          <w:szCs w:val="32"/>
        </w:rPr>
        <w:t>省律师协会常务理事会审议通过</w:t>
      </w:r>
      <w:r>
        <w:rPr>
          <w:rFonts w:hint="eastAsia" w:ascii="Times New Roman" w:hAnsi="Times New Roman" w:eastAsia="仿宋_GB2312"/>
          <w:sz w:val="32"/>
          <w:szCs w:val="32"/>
        </w:rPr>
        <w:t>，自公布之日起施行</w:t>
      </w:r>
      <w:r>
        <w:rPr>
          <w:rFonts w:ascii="Times New Roman" w:hAnsi="Times New Roman" w:eastAsia="仿宋_GB2312"/>
          <w:sz w:val="32"/>
          <w:szCs w:val="32"/>
        </w:rPr>
        <w:t>。</w:t>
      </w:r>
      <w:r>
        <w:rPr>
          <w:rFonts w:hint="eastAsia" w:ascii="Times New Roman" w:hAnsi="Times New Roman" w:eastAsia="仿宋_GB2312"/>
          <w:sz w:val="32"/>
          <w:szCs w:val="32"/>
        </w:rPr>
        <w:t>山东省律师协会2017年12月18日发布的《山东省律师协会申请律师执业人员实习管理办法（试行）》同时废止，此前已经颁布的有关申请律师执业人员实习及其他相关规定与本办法不一致的，以本办法为准。</w:t>
      </w:r>
    </w:p>
    <w:p>
      <w:pPr>
        <w:widowControl/>
        <w:spacing w:line="600" w:lineRule="exact"/>
        <w:ind w:firstLine="635"/>
        <w:rPr>
          <w:rFonts w:ascii="Times New Roman" w:hAnsi="黑体" w:eastAsia="黑体"/>
          <w:b/>
          <w:sz w:val="32"/>
          <w:szCs w:val="32"/>
        </w:rPr>
      </w:pPr>
      <w:r>
        <w:rPr>
          <w:rFonts w:ascii="Times New Roman" w:hAnsi="黑体" w:eastAsia="黑体"/>
          <w:sz w:val="32"/>
          <w:szCs w:val="32"/>
        </w:rPr>
        <w:t>第六十</w:t>
      </w:r>
      <w:r>
        <w:rPr>
          <w:rFonts w:hint="eastAsia" w:ascii="Times New Roman" w:hAnsi="黑体" w:eastAsia="黑体"/>
          <w:sz w:val="32"/>
          <w:szCs w:val="32"/>
        </w:rPr>
        <w:t>一</w:t>
      </w:r>
      <w:r>
        <w:rPr>
          <w:rFonts w:ascii="Times New Roman" w:hAnsi="黑体" w:eastAsia="黑体"/>
          <w:sz w:val="32"/>
          <w:szCs w:val="32"/>
        </w:rPr>
        <w:t>条</w:t>
      </w:r>
      <w:r>
        <w:rPr>
          <w:rFonts w:hint="eastAsia" w:ascii="Times New Roman" w:hAnsi="黑体" w:eastAsia="黑体"/>
          <w:sz w:val="32"/>
          <w:szCs w:val="32"/>
        </w:rPr>
        <w:t xml:space="preserve"> </w:t>
      </w:r>
      <w:r>
        <w:rPr>
          <w:rFonts w:hint="eastAsia" w:ascii="Times New Roman" w:hAnsi="黑体" w:eastAsia="黑体"/>
          <w:b/>
          <w:sz w:val="32"/>
          <w:szCs w:val="32"/>
        </w:rPr>
        <w:t xml:space="preserve"> </w:t>
      </w:r>
      <w:r>
        <w:rPr>
          <w:rFonts w:ascii="Times New Roman" w:hAnsi="Times New Roman" w:eastAsia="仿宋_GB2312"/>
          <w:sz w:val="32"/>
          <w:szCs w:val="32"/>
        </w:rPr>
        <w:t>本办法由</w:t>
      </w:r>
      <w:r>
        <w:rPr>
          <w:rFonts w:hint="eastAsia" w:ascii="Times New Roman" w:hAnsi="Times New Roman" w:eastAsia="仿宋_GB2312"/>
          <w:sz w:val="32"/>
          <w:szCs w:val="32"/>
        </w:rPr>
        <w:t>山东省律师协会</w:t>
      </w:r>
      <w:r>
        <w:rPr>
          <w:rFonts w:ascii="Times New Roman" w:hAnsi="Times New Roman" w:eastAsia="仿宋_GB2312"/>
          <w:sz w:val="32"/>
          <w:szCs w:val="32"/>
        </w:rPr>
        <w:t>常务理事会解释</w:t>
      </w:r>
      <w:r>
        <w:rPr>
          <w:rFonts w:hint="eastAsia" w:ascii="Times New Roman" w:hAnsi="Times New Roman" w:eastAsia="仿宋_GB2312"/>
          <w:sz w:val="32"/>
          <w:szCs w:val="32"/>
        </w:rPr>
        <w:t>。</w:t>
      </w:r>
    </w:p>
    <w:p>
      <w:pPr>
        <w:adjustRightInd w:val="0"/>
        <w:snapToGrid w:val="0"/>
        <w:spacing w:line="360" w:lineRule="atLeast"/>
        <w:jc w:val="both"/>
        <w:rPr>
          <w:rFonts w:hint="eastAsia" w:ascii="方正小标宋简体" w:eastAsia="方正小标宋简体"/>
          <w:sz w:val="44"/>
          <w:szCs w:val="44"/>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3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02A8A"/>
    <w:multiLevelType w:val="singleLevel"/>
    <w:tmpl w:val="A5E02A8A"/>
    <w:lvl w:ilvl="0" w:tentative="0">
      <w:start w:val="4"/>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MDFhZDQ3MTc1ODY3ZWI2MWY0ZDc5MmEzNzQyYWMifQ=="/>
  </w:docVars>
  <w:rsids>
    <w:rsidRoot w:val="569146DE"/>
    <w:rsid w:val="13B660AC"/>
    <w:rsid w:val="569146DE"/>
    <w:rsid w:val="6C455330"/>
    <w:rsid w:val="779C2008"/>
    <w:rsid w:val="7EE1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311" w:right="471"/>
      <w:jc w:val="center"/>
      <w:outlineLvl w:val="1"/>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90"/>
      <w:ind w:left="120"/>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p0"/>
    <w:basedOn w:val="1"/>
    <w:qFormat/>
    <w:uiPriority w:val="0"/>
    <w:pPr>
      <w:widowControl/>
    </w:pPr>
    <w:rPr>
      <w:kern w:val="0"/>
      <w:szCs w:val="21"/>
    </w:rPr>
  </w:style>
  <w:style w:type="paragraph" w:customStyle="1" w:styleId="10">
    <w:name w:val="List Paragraph"/>
    <w:basedOn w:val="1"/>
    <w:uiPriority w:val="0"/>
    <w:pPr>
      <w:ind w:firstLine="420" w:firstLineChars="200"/>
    </w:pPr>
    <w:rPr>
      <w:rFonts w:ascii="Calibri" w:hAnsi="Calibri"/>
      <w:szCs w:val="21"/>
    </w:rPr>
  </w:style>
  <w:style w:type="paragraph" w:customStyle="1" w:styleId="11">
    <w:name w:val="Table Paragraph"/>
    <w:basedOn w:val="1"/>
    <w:qFormat/>
    <w:uiPriority w:val="1"/>
    <w:pPr>
      <w:spacing w:before="211"/>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31841</Words>
  <Characters>31941</Characters>
  <Lines>0</Lines>
  <Paragraphs>0</Paragraphs>
  <TotalTime>2</TotalTime>
  <ScaleCrop>false</ScaleCrop>
  <LinksUpToDate>false</LinksUpToDate>
  <CharactersWithSpaces>32450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2022-11-29T03:17:00Z</dcterms:created>
  <dc:creator>路</dc:creator>
  <cp:lastModifiedBy>路</cp:lastModifiedBy>
  <dcterms:modified xsi:type="dcterms:W3CDTF">2022-11-29T08:16:16Z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32F51D69E2A74D84858F936FB155CF6A</vt:lpwstr>
  </property>
</Properties>
</file>