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1" w:rsidRPr="007343D2" w:rsidRDefault="00905501" w:rsidP="00905501">
      <w:pPr>
        <w:pStyle w:val="a3"/>
        <w:spacing w:line="360" w:lineRule="auto"/>
        <w:ind w:firstLine="0"/>
        <w:jc w:val="center"/>
        <w:outlineLvl w:val="0"/>
        <w:rPr>
          <w:rFonts w:ascii="方正小标宋简体" w:eastAsia="方正小标宋简体" w:hAnsi="宋体" w:hint="eastAsia"/>
          <w:color w:val="000000"/>
          <w:kern w:val="2"/>
          <w:sz w:val="44"/>
          <w:szCs w:val="44"/>
        </w:rPr>
      </w:pPr>
      <w:r w:rsidRPr="007343D2">
        <w:rPr>
          <w:rFonts w:ascii="方正小标宋简体" w:eastAsia="方正小标宋简体" w:hAnsi="宋体" w:hint="eastAsia"/>
          <w:color w:val="000000"/>
          <w:kern w:val="2"/>
          <w:sz w:val="44"/>
          <w:szCs w:val="44"/>
        </w:rPr>
        <w:t>保险项目方案（简）</w:t>
      </w:r>
    </w:p>
    <w:p w:rsidR="00905501" w:rsidRPr="007343D2" w:rsidRDefault="00905501" w:rsidP="00905501">
      <w:pPr>
        <w:pStyle w:val="a3"/>
        <w:spacing w:line="360" w:lineRule="auto"/>
        <w:ind w:firstLine="0"/>
        <w:jc w:val="center"/>
        <w:outlineLvl w:val="0"/>
        <w:rPr>
          <w:rFonts w:ascii="宋体" w:hAnsi="宋体" w:hint="eastAsia"/>
          <w:color w:val="000000"/>
          <w:kern w:val="2"/>
          <w:sz w:val="36"/>
          <w:szCs w:val="36"/>
        </w:rPr>
      </w:pPr>
      <w:r w:rsidRPr="007343D2">
        <w:rPr>
          <w:rFonts w:ascii="宋体" w:hAnsi="宋体" w:hint="eastAsia"/>
          <w:color w:val="000000"/>
          <w:kern w:val="2"/>
          <w:sz w:val="36"/>
          <w:szCs w:val="36"/>
        </w:rPr>
        <w:t>律师职业险统保项目方案①</w:t>
      </w:r>
    </w:p>
    <w:tbl>
      <w:tblPr>
        <w:tblpPr w:leftFromText="180" w:rightFromText="180" w:vertAnchor="text" w:horzAnchor="margin" w:tblpY="330"/>
        <w:tblW w:w="9258" w:type="dxa"/>
        <w:tblLayout w:type="fixed"/>
        <w:tblLook w:val="0000"/>
      </w:tblPr>
      <w:tblGrid>
        <w:gridCol w:w="1084"/>
        <w:gridCol w:w="1443"/>
        <w:gridCol w:w="1602"/>
        <w:gridCol w:w="1282"/>
        <w:gridCol w:w="1603"/>
        <w:gridCol w:w="1282"/>
        <w:gridCol w:w="962"/>
      </w:tblGrid>
      <w:tr w:rsidR="00905501" w:rsidRPr="007343D2" w:rsidTr="003B393E">
        <w:trPr>
          <w:trHeight w:val="120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每名律师年累计赔偿限额（万元）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每家律师事务所每次赔偿限额（万元）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保费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省律协会</w:t>
            </w:r>
            <w:proofErr w:type="gramEnd"/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员补贴30%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市律协会</w:t>
            </w:r>
            <w:proofErr w:type="gramEnd"/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员补贴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律所补贴</w:t>
            </w:r>
          </w:p>
        </w:tc>
      </w:tr>
      <w:tr w:rsidR="00905501" w:rsidRPr="007343D2" w:rsidTr="003B393E">
        <w:trPr>
          <w:trHeight w:val="53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A方案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45元/人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13.5元/人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51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B方案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>66元/人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19.8元/人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18"/>
        </w:trPr>
        <w:tc>
          <w:tcPr>
            <w:tcW w:w="9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501" w:rsidRPr="007343D2" w:rsidRDefault="00905501" w:rsidP="003B393E">
            <w:pPr>
              <w:widowControl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1.全省所有被保险人年累计赔偿限额RMB1.8亿元；2.法律费用：每家律师事务所每次事故8万元，单独计算，累计不超过律师事务所赔偿限额。</w:t>
            </w:r>
          </w:p>
        </w:tc>
      </w:tr>
    </w:tbl>
    <w:p w:rsidR="00905501" w:rsidRPr="007343D2" w:rsidRDefault="00905501" w:rsidP="00905501">
      <w:pPr>
        <w:jc w:val="center"/>
        <w:rPr>
          <w:rFonts w:ascii="宋体" w:hAnsi="宋体" w:hint="eastAsia"/>
          <w:color w:val="000000"/>
          <w:sz w:val="18"/>
          <w:szCs w:val="18"/>
        </w:rPr>
      </w:pPr>
    </w:p>
    <w:p w:rsidR="00905501" w:rsidRPr="007343D2" w:rsidRDefault="00905501" w:rsidP="00905501">
      <w:pPr>
        <w:jc w:val="center"/>
        <w:rPr>
          <w:rFonts w:ascii="宋体" w:hAnsi="宋体" w:hint="eastAsia"/>
          <w:color w:val="000000"/>
          <w:sz w:val="18"/>
          <w:szCs w:val="18"/>
        </w:rPr>
      </w:pPr>
    </w:p>
    <w:p w:rsidR="00905501" w:rsidRPr="007343D2" w:rsidRDefault="00905501" w:rsidP="00905501">
      <w:pPr>
        <w:jc w:val="center"/>
        <w:rPr>
          <w:rFonts w:ascii="宋体" w:hAnsi="宋体" w:hint="eastAsia"/>
          <w:color w:val="000000"/>
          <w:sz w:val="36"/>
          <w:szCs w:val="36"/>
        </w:rPr>
      </w:pPr>
      <w:r w:rsidRPr="007343D2">
        <w:rPr>
          <w:rFonts w:ascii="宋体" w:hAnsi="宋体" w:hint="eastAsia"/>
          <w:color w:val="000000"/>
          <w:sz w:val="36"/>
          <w:szCs w:val="36"/>
        </w:rPr>
        <w:t>律师人身险统保项目方案②</w:t>
      </w:r>
    </w:p>
    <w:tbl>
      <w:tblPr>
        <w:tblW w:w="9672" w:type="dxa"/>
        <w:tblInd w:w="-312" w:type="dxa"/>
        <w:tblLook w:val="04A0"/>
      </w:tblPr>
      <w:tblGrid>
        <w:gridCol w:w="1071"/>
        <w:gridCol w:w="2109"/>
        <w:gridCol w:w="1136"/>
        <w:gridCol w:w="1137"/>
        <w:gridCol w:w="1136"/>
        <w:gridCol w:w="1298"/>
        <w:gridCol w:w="973"/>
        <w:gridCol w:w="812"/>
      </w:tblGrid>
      <w:tr w:rsidR="00905501" w:rsidRPr="007343D2" w:rsidTr="003B393E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方案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保险责任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保险金额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总保险费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省律协会</w:t>
            </w:r>
            <w:proofErr w:type="gramEnd"/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员补贴20%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市律协会</w:t>
            </w:r>
            <w:proofErr w:type="gramEnd"/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律所补贴</w:t>
            </w: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26元/人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116元/人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23.2 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</w:t>
            </w:r>
            <w:r w:rsidRPr="007343D2"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重大疾病（40种）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90元/人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50元/人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233元/人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46.6元/人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1.5万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重大疾病（40种）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183元/人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方案C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105元/人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495元/人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99元/人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重大疾病（40种）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35万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390元/人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05501" w:rsidRPr="007343D2" w:rsidTr="003B393E">
        <w:trPr>
          <w:trHeight w:val="4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01" w:rsidRPr="007343D2" w:rsidRDefault="00905501" w:rsidP="003B393E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意外</w:t>
            </w:r>
            <w:proofErr w:type="gramStart"/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险增加</w:t>
            </w:r>
            <w:proofErr w:type="gramEnd"/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01" w:rsidRPr="007343D2" w:rsidRDefault="00905501" w:rsidP="003B3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航空意外50万、客运轨道交通、轮船20万、营运性汽车5万、自驾车5万，采取同主</w:t>
            </w:r>
            <w:proofErr w:type="gramStart"/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险各方</w:t>
            </w:r>
            <w:proofErr w:type="gramEnd"/>
            <w:r w:rsidRPr="007343D2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案累加赔付的方式。</w:t>
            </w:r>
          </w:p>
        </w:tc>
      </w:tr>
    </w:tbl>
    <w:p w:rsidR="00905501" w:rsidRPr="007343D2" w:rsidRDefault="00905501" w:rsidP="00905501">
      <w:pPr>
        <w:rPr>
          <w:rFonts w:ascii="宋体" w:hAnsi="宋体"/>
          <w:color w:val="000000"/>
          <w:sz w:val="24"/>
        </w:rPr>
      </w:pPr>
      <w:r w:rsidRPr="007343D2">
        <w:rPr>
          <w:rFonts w:ascii="宋体" w:hAnsi="宋体" w:hint="eastAsia"/>
          <w:color w:val="000000"/>
          <w:sz w:val="24"/>
        </w:rPr>
        <w:t>注：1.详细保险方案可到省律师协会网站查看；</w:t>
      </w:r>
    </w:p>
    <w:p w:rsidR="00905501" w:rsidRPr="007343D2" w:rsidRDefault="00905501" w:rsidP="00905501">
      <w:pPr>
        <w:ind w:firstLine="465"/>
        <w:rPr>
          <w:rFonts w:ascii="宋体" w:hAnsi="宋体" w:hint="eastAsia"/>
          <w:color w:val="000000"/>
          <w:spacing w:val="-12"/>
          <w:sz w:val="24"/>
        </w:rPr>
      </w:pPr>
      <w:r w:rsidRPr="007343D2">
        <w:rPr>
          <w:rFonts w:ascii="宋体" w:hAnsi="宋体" w:hint="eastAsia"/>
          <w:color w:val="000000"/>
          <w:sz w:val="24"/>
        </w:rPr>
        <w:t>2.</w:t>
      </w:r>
      <w:proofErr w:type="gramStart"/>
      <w:r w:rsidRPr="007343D2">
        <w:rPr>
          <w:rFonts w:ascii="宋体" w:hAnsi="宋体" w:hint="eastAsia"/>
          <w:color w:val="000000"/>
          <w:sz w:val="24"/>
        </w:rPr>
        <w:t>人身险</w:t>
      </w:r>
      <w:r w:rsidRPr="007343D2">
        <w:rPr>
          <w:rFonts w:ascii="宋体" w:hAnsi="宋体" w:hint="eastAsia"/>
          <w:color w:val="000000"/>
          <w:spacing w:val="-12"/>
          <w:sz w:val="24"/>
        </w:rPr>
        <w:t>参保人</w:t>
      </w:r>
      <w:proofErr w:type="gramEnd"/>
      <w:r w:rsidRPr="007343D2">
        <w:rPr>
          <w:rFonts w:ascii="宋体" w:hAnsi="宋体" w:hint="eastAsia"/>
          <w:color w:val="000000"/>
          <w:spacing w:val="-12"/>
          <w:sz w:val="24"/>
        </w:rPr>
        <w:t>员包括：执业律师、实习人员、行政人员、律师协会秘书处工作人员</w:t>
      </w:r>
      <w:r w:rsidRPr="007343D2">
        <w:rPr>
          <w:rFonts w:ascii="宋体" w:hAnsi="宋体" w:hint="eastAsia"/>
          <w:color w:val="000000"/>
          <w:sz w:val="24"/>
        </w:rPr>
        <w:t>；</w:t>
      </w:r>
    </w:p>
    <w:p w:rsidR="00905501" w:rsidRPr="007343D2" w:rsidRDefault="00905501" w:rsidP="00905501">
      <w:pPr>
        <w:ind w:firstLine="465"/>
        <w:rPr>
          <w:rFonts w:ascii="宋体" w:hAnsi="宋体" w:hint="eastAsia"/>
          <w:color w:val="000000"/>
          <w:spacing w:val="-12"/>
          <w:sz w:val="24"/>
        </w:rPr>
      </w:pPr>
      <w:r w:rsidRPr="007343D2">
        <w:rPr>
          <w:rFonts w:ascii="宋体" w:hAnsi="宋体" w:hint="eastAsia"/>
          <w:color w:val="000000"/>
          <w:spacing w:val="-12"/>
          <w:sz w:val="24"/>
        </w:rPr>
        <w:t>3</w:t>
      </w:r>
      <w:r w:rsidRPr="007343D2">
        <w:rPr>
          <w:rFonts w:ascii="宋体" w:hAnsi="宋体" w:hint="eastAsia"/>
          <w:color w:val="000000"/>
          <w:sz w:val="24"/>
        </w:rPr>
        <w:t>.</w:t>
      </w:r>
      <w:proofErr w:type="gramStart"/>
      <w:r w:rsidRPr="007343D2">
        <w:rPr>
          <w:rFonts w:ascii="宋体" w:hAnsi="宋体" w:hint="eastAsia"/>
          <w:color w:val="000000"/>
          <w:sz w:val="24"/>
        </w:rPr>
        <w:t>人身险</w:t>
      </w:r>
      <w:r w:rsidRPr="007343D2">
        <w:rPr>
          <w:rFonts w:ascii="宋体" w:hAnsi="宋体" w:hint="eastAsia"/>
          <w:color w:val="000000"/>
          <w:spacing w:val="-12"/>
          <w:sz w:val="24"/>
        </w:rPr>
        <w:t>参保人</w:t>
      </w:r>
      <w:proofErr w:type="gramEnd"/>
      <w:r w:rsidRPr="007343D2">
        <w:rPr>
          <w:rFonts w:ascii="宋体" w:hAnsi="宋体" w:hint="eastAsia"/>
          <w:color w:val="000000"/>
          <w:spacing w:val="-12"/>
          <w:sz w:val="24"/>
        </w:rPr>
        <w:t>员年龄应为16周岁（含）至65周岁（含）</w:t>
      </w:r>
      <w:r w:rsidRPr="007343D2">
        <w:rPr>
          <w:rFonts w:ascii="宋体" w:hAnsi="宋体" w:hint="eastAsia"/>
          <w:color w:val="000000"/>
          <w:sz w:val="24"/>
        </w:rPr>
        <w:t>；</w:t>
      </w:r>
    </w:p>
    <w:p w:rsidR="00905501" w:rsidRPr="007343D2" w:rsidRDefault="00905501" w:rsidP="00905501">
      <w:pPr>
        <w:ind w:firstLine="465"/>
        <w:rPr>
          <w:rFonts w:ascii="宋体" w:hAnsi="宋体" w:hint="eastAsia"/>
          <w:color w:val="000000"/>
          <w:spacing w:val="-12"/>
          <w:sz w:val="24"/>
        </w:rPr>
      </w:pPr>
      <w:r w:rsidRPr="007343D2">
        <w:rPr>
          <w:rFonts w:ascii="宋体" w:hAnsi="宋体" w:hint="eastAsia"/>
          <w:color w:val="000000"/>
          <w:spacing w:val="-12"/>
          <w:sz w:val="24"/>
        </w:rPr>
        <w:t>4.有既往病史人员请勿参保。</w:t>
      </w:r>
    </w:p>
    <w:p w:rsidR="00ED15D1" w:rsidRPr="00905501" w:rsidRDefault="00ED15D1"/>
    <w:sectPr w:rsidR="00ED15D1" w:rsidRPr="00905501" w:rsidSect="00ED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501"/>
    <w:rsid w:val="00905501"/>
    <w:rsid w:val="00E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05501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2019-08-09T02:30:00Z</dcterms:created>
  <dcterms:modified xsi:type="dcterms:W3CDTF">2019-08-09T02:30:00Z</dcterms:modified>
</cp:coreProperties>
</file>